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start="142" w:end="119"/>
        <w:rPr>
          <w:rFonts w:ascii="Calibri" w:hAnsi="Calibri" w:cs="Calibri" w:asciiTheme="minorHAnsi" w:cstheme="minorHAnsi" w:hAnsiTheme="minorHAnsi"/>
          <w:b/>
          <w:color w:val="000000"/>
          <w:sz w:val="20"/>
          <w:szCs w:val="20"/>
          <w:shd w:fill="FFFFFF" w:val="clear"/>
        </w:rPr>
      </w:pPr>
      <w:r>
        <w:rPr>
          <w:rFonts w:cs="Calibri" w:ascii="Calibri" w:hAnsi="Calibri" w:cstheme="minorHAnsi"/>
          <w:b/>
          <w:color w:val="000000"/>
          <w:sz w:val="20"/>
          <w:szCs w:val="20"/>
          <w:shd w:fill="FFFFFF" w:val="clear"/>
        </w:rPr>
        <w:t>Wymagania edukacyjne z przyrody dla klasy 4 szkoły podstawowej opracowane w oparciu o: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360" w:leader="none"/>
        </w:tabs>
        <w:ind w:hanging="360" w:start="36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Podstawę programową;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360" w:leader="none"/>
        </w:tabs>
        <w:ind w:hanging="360" w:start="36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Rozporządzenie MEN  w sprawie oceniania, klasyfikowania i promowania uczniów;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360" w:leader="none"/>
        </w:tabs>
        <w:ind w:hanging="360" w:start="36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Statut;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360" w:leader="none"/>
        </w:tabs>
        <w:ind w:hanging="360" w:start="36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Program nauczania przyrody ,,Odkrywam przyrodę” Nowa Era</w:t>
      </w:r>
    </w:p>
    <w:p>
      <w:pPr>
        <w:pStyle w:val="Normal"/>
        <w:ind w:start="36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</w:r>
    </w:p>
    <w:p>
      <w:pPr>
        <w:pStyle w:val="Normal"/>
        <w:widowControl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1. Ocenianie wiadomości i umiejętności:</w:t>
      </w:r>
    </w:p>
    <w:p>
      <w:pPr>
        <w:pStyle w:val="Normal"/>
        <w:ind w:start="57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Oceniamy:</w:t>
      </w:r>
    </w:p>
    <w:p>
      <w:pPr>
        <w:pStyle w:val="Normal"/>
        <w:ind w:hanging="737" w:start="737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a. wiadomości przedmiotowe:</w:t>
      </w:r>
    </w:p>
    <w:p>
      <w:pPr>
        <w:pStyle w:val="Normal"/>
        <w:numPr>
          <w:ilvl w:val="0"/>
          <w:numId w:val="2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Zgodnie z programem nauczania i kryteriami wynikającymi z podstaw programowych.</w:t>
      </w:r>
    </w:p>
    <w:p>
      <w:pPr>
        <w:pStyle w:val="Normal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b. umiejętności przedmiotowe:</w:t>
      </w:r>
    </w:p>
    <w:p>
      <w:pPr>
        <w:pStyle w:val="Normal"/>
        <w:numPr>
          <w:ilvl w:val="0"/>
          <w:numId w:val="2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planowanie prostych eksperymentów,</w:t>
      </w:r>
    </w:p>
    <w:p>
      <w:pPr>
        <w:pStyle w:val="Normal"/>
        <w:numPr>
          <w:ilvl w:val="0"/>
          <w:numId w:val="2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analizowanie i interpretowanie wyników obserwacji i eksperymentów,</w:t>
      </w:r>
    </w:p>
    <w:p>
      <w:pPr>
        <w:pStyle w:val="Normal"/>
        <w:numPr>
          <w:ilvl w:val="0"/>
          <w:numId w:val="2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gromadzenie danych,</w:t>
      </w:r>
    </w:p>
    <w:p>
      <w:pPr>
        <w:pStyle w:val="Normal"/>
        <w:numPr>
          <w:ilvl w:val="0"/>
          <w:numId w:val="2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dostrzeganie związków przyczynowo – skutkowych,</w:t>
      </w:r>
    </w:p>
    <w:p>
      <w:pPr>
        <w:pStyle w:val="Normal"/>
        <w:numPr>
          <w:ilvl w:val="0"/>
          <w:numId w:val="2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porównywanie i wnioskowanie,</w:t>
      </w:r>
    </w:p>
    <w:p>
      <w:pPr>
        <w:pStyle w:val="Normal"/>
        <w:numPr>
          <w:ilvl w:val="0"/>
          <w:numId w:val="2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wykonywanie prostych wykresów, diagramów i ich interpretowanie,</w:t>
      </w:r>
    </w:p>
    <w:p>
      <w:pPr>
        <w:pStyle w:val="Normal"/>
        <w:numPr>
          <w:ilvl w:val="0"/>
          <w:numId w:val="2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posługiwanie się środkami technicznymi,</w:t>
      </w:r>
    </w:p>
    <w:p>
      <w:pPr>
        <w:pStyle w:val="Normal"/>
        <w:numPr>
          <w:ilvl w:val="0"/>
          <w:numId w:val="2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korzystanie z różnych źródeł informacji.</w:t>
      </w:r>
    </w:p>
    <w:p>
      <w:pPr>
        <w:pStyle w:val="Normal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c. postawę ucznia i jego aktywność: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1080" w:leader="none"/>
        </w:tabs>
        <w:ind w:firstLine="36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pracę w grupie,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1080" w:leader="none"/>
        </w:tabs>
        <w:ind w:firstLine="36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dyskusję,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1080" w:leader="none"/>
        </w:tabs>
        <w:ind w:firstLine="36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aktywność na lekcji,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1080" w:leader="none"/>
        </w:tabs>
        <w:ind w:firstLine="36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odpowiedzialność za podjęte zadania, kreatywność</w:t>
      </w:r>
    </w:p>
    <w:p>
      <w:pPr>
        <w:pStyle w:val="Normal"/>
        <w:widowControl/>
        <w:tabs>
          <w:tab w:val="clear" w:pos="720"/>
          <w:tab w:val="left" w:pos="1080" w:leader="none"/>
        </w:tabs>
        <w:ind w:hanging="737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              </w:t>
      </w:r>
      <w:r>
        <w:rPr>
          <w:rFonts w:ascii="Calibri" w:hAnsi="Calibri"/>
          <w:b/>
          <w:bCs/>
          <w:color w:val="000000"/>
          <w:sz w:val="20"/>
          <w:szCs w:val="20"/>
        </w:rPr>
        <w:t>2</w:t>
      </w:r>
      <w:r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b/>
          <w:color w:val="000000"/>
          <w:sz w:val="20"/>
          <w:szCs w:val="20"/>
        </w:rPr>
        <w:t>Formy podlegające ocenie:</w:t>
      </w:r>
    </w:p>
    <w:p>
      <w:pPr>
        <w:pStyle w:val="Normal"/>
        <w:rPr>
          <w:rFonts w:ascii="Calibri" w:hAnsi="Calibri"/>
          <w:b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 xml:space="preserve">a. odpowiedzi ustne </w:t>
      </w:r>
    </w:p>
    <w:p>
      <w:pPr>
        <w:pStyle w:val="Normal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b. formy pisemne:</w:t>
        <w:br/>
        <w:t xml:space="preserve">- </w:t>
      </w:r>
      <w:r>
        <w:rPr>
          <w:rFonts w:ascii="Calibri" w:hAnsi="Calibri"/>
          <w:color w:val="000000"/>
          <w:sz w:val="20"/>
          <w:szCs w:val="20"/>
        </w:rPr>
        <w:t>kartkówki obejmuj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ascii="Calibri" w:hAnsi="Calibri"/>
          <w:color w:val="000000"/>
          <w:sz w:val="20"/>
          <w:szCs w:val="20"/>
        </w:rPr>
        <w:t>ce materiał z trzech ostatnich lekcji (nie musz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eastAsia="TimesNewRoman;Times New Roman"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by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ć</w:t>
      </w:r>
      <w:r>
        <w:rPr>
          <w:rFonts w:eastAsia="TimesNewRoman;Times New Roman"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wcze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ś</w:t>
      </w:r>
      <w:r>
        <w:rPr>
          <w:rFonts w:ascii="Calibri" w:hAnsi="Calibri"/>
          <w:color w:val="000000"/>
          <w:sz w:val="20"/>
          <w:szCs w:val="20"/>
        </w:rPr>
        <w:t>niej zapowiedziane),</w:t>
        <w:br/>
        <w:t>- testy, sprawdziany podsumowuj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ascii="Calibri" w:hAnsi="Calibri"/>
          <w:color w:val="000000"/>
          <w:sz w:val="20"/>
          <w:szCs w:val="20"/>
        </w:rPr>
        <w:t>ce poszczególne działy (zapowiedziane z tygodniowym wyprzedzeniem),</w:t>
      </w:r>
    </w:p>
    <w:p>
      <w:pPr>
        <w:pStyle w:val="Normal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Przyłapanie ucznia na niesamodzielnej pracy podczas kartkówki, na sprawdzianie lub teście wiąże się z otrzymaniem oceny niedostatecznej oraz zakończeniem pracy. </w:t>
        <w:br/>
        <w:t>Przez niesamodzielną pracę należy rozumieć min.: odwracanie się, rozmawianie, odpisywanie, przepisywanie, itp.</w:t>
      </w:r>
    </w:p>
    <w:p>
      <w:pPr>
        <w:pStyle w:val="Normal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c. wkład pracy w przyswojenie wiedzy na lekcji bie</w:t>
      </w:r>
      <w:r>
        <w:rPr>
          <w:rFonts w:eastAsia="TimesNewRoman;Times New Roman" w:ascii="Calibri" w:hAnsi="Calibri"/>
          <w:b/>
          <w:color w:val="000000"/>
          <w:sz w:val="20"/>
          <w:szCs w:val="20"/>
        </w:rPr>
        <w:t>żą</w:t>
      </w:r>
      <w:r>
        <w:rPr>
          <w:rFonts w:ascii="Calibri" w:hAnsi="Calibri"/>
          <w:b/>
          <w:color w:val="000000"/>
          <w:sz w:val="20"/>
          <w:szCs w:val="20"/>
        </w:rPr>
        <w:t>cej (krótkie wypowiedzi na lekcji, praca w grupie, obserwacja do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ś</w:t>
      </w:r>
      <w:r>
        <w:rPr>
          <w:rFonts w:ascii="Calibri" w:hAnsi="Calibri"/>
          <w:b/>
          <w:color w:val="000000"/>
          <w:sz w:val="20"/>
          <w:szCs w:val="20"/>
        </w:rPr>
        <w:t>wiadcze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ń</w:t>
      </w:r>
      <w:r>
        <w:rPr>
          <w:rFonts w:eastAsia="TimesNewRoman;Times New Roman" w:ascii="Calibri" w:hAnsi="Calibri"/>
          <w:b/>
          <w:color w:val="000000"/>
          <w:sz w:val="20"/>
          <w:szCs w:val="20"/>
        </w:rPr>
        <w:t xml:space="preserve"> </w:t>
      </w:r>
      <w:r>
        <w:rPr>
          <w:rFonts w:ascii="Calibri" w:hAnsi="Calibri"/>
          <w:b/>
          <w:color w:val="000000"/>
          <w:sz w:val="20"/>
          <w:szCs w:val="20"/>
        </w:rPr>
        <w:t>i wyci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ą</w:t>
      </w:r>
      <w:r>
        <w:rPr>
          <w:rFonts w:ascii="Calibri" w:hAnsi="Calibri"/>
          <w:b/>
          <w:color w:val="000000"/>
          <w:sz w:val="20"/>
          <w:szCs w:val="20"/>
        </w:rPr>
        <w:t>ganie wniosków itp.).</w:t>
      </w:r>
    </w:p>
    <w:p>
      <w:pPr>
        <w:pStyle w:val="Normal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d. umiej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ę</w:t>
      </w:r>
      <w:r>
        <w:rPr>
          <w:rFonts w:ascii="Calibri" w:hAnsi="Calibri"/>
          <w:b/>
          <w:color w:val="000000"/>
          <w:sz w:val="20"/>
          <w:szCs w:val="20"/>
        </w:rPr>
        <w:t>tno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ś</w:t>
      </w:r>
      <w:r>
        <w:rPr>
          <w:rFonts w:ascii="Calibri" w:hAnsi="Calibri"/>
          <w:b/>
          <w:color w:val="000000"/>
          <w:sz w:val="20"/>
          <w:szCs w:val="20"/>
        </w:rPr>
        <w:t>ci doskonalone w szkole/ domu (projekty).</w:t>
      </w:r>
    </w:p>
    <w:p>
      <w:pPr>
        <w:pStyle w:val="Normal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f. prace dodatkowe</w:t>
      </w:r>
      <w:r>
        <w:rPr>
          <w:rFonts w:ascii="Calibri" w:hAnsi="Calibri"/>
          <w:color w:val="000000"/>
          <w:sz w:val="20"/>
          <w:szCs w:val="20"/>
        </w:rPr>
        <w:t xml:space="preserve"> (opracowanie referatu, pomocy multimedialnych na zadany temat, opracowania oparte na innych 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ź</w:t>
      </w:r>
      <w:r>
        <w:rPr>
          <w:rFonts w:ascii="Calibri" w:hAnsi="Calibri"/>
          <w:color w:val="000000"/>
          <w:sz w:val="20"/>
          <w:szCs w:val="20"/>
        </w:rPr>
        <w:t>ródłach niż</w:t>
      </w:r>
      <w:r>
        <w:rPr>
          <w:rFonts w:eastAsia="TimesNewRoman;Times New Roman"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podr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ę</w:t>
      </w:r>
      <w:r>
        <w:rPr>
          <w:rFonts w:ascii="Calibri" w:hAnsi="Calibri"/>
          <w:color w:val="000000"/>
          <w:sz w:val="20"/>
          <w:szCs w:val="20"/>
        </w:rPr>
        <w:t>cznik, plansze, rysunki, okazy wzbogacaj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ascii="Calibri" w:hAnsi="Calibri"/>
          <w:color w:val="000000"/>
          <w:sz w:val="20"/>
          <w:szCs w:val="20"/>
        </w:rPr>
        <w:t>ce zbiory itp.) – uczeń otrzymuje ocenę  w skali celuj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ascii="Calibri" w:hAnsi="Calibri"/>
          <w:color w:val="000000"/>
          <w:sz w:val="20"/>
          <w:szCs w:val="20"/>
        </w:rPr>
        <w:t>cy – bardzo dobry – dobry – dostateczny – dopuszczający.</w:t>
      </w:r>
    </w:p>
    <w:p>
      <w:pPr>
        <w:pStyle w:val="Normal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g. za czynny udział w zajęciach pozalekcyjnych</w:t>
      </w:r>
      <w:r>
        <w:rPr>
          <w:rFonts w:ascii="Calibri" w:hAnsi="Calibri"/>
          <w:color w:val="000000"/>
          <w:sz w:val="20"/>
          <w:szCs w:val="20"/>
        </w:rPr>
        <w:t xml:space="preserve"> związanych z poszerzaniem  i gruntowaniem wiadomości uczeń otrzymuje dodatkowe oceny (także celujące).</w:t>
        <w:br/>
        <w:br/>
        <w:br/>
      </w:r>
      <w:r>
        <w:rPr>
          <w:rFonts w:ascii="Calibri" w:hAnsi="Calibri"/>
          <w:b/>
          <w:bCs/>
          <w:color w:val="000000"/>
          <w:sz w:val="20"/>
          <w:szCs w:val="20"/>
        </w:rPr>
        <w:t>3</w:t>
      </w:r>
      <w:r>
        <w:rPr>
          <w:rFonts w:ascii="Calibri" w:hAnsi="Calibri"/>
          <w:b/>
          <w:color w:val="000000"/>
          <w:sz w:val="20"/>
          <w:szCs w:val="20"/>
        </w:rPr>
        <w:t>. Wymagania ogólne na poszczególne stopnie:</w:t>
      </w:r>
    </w:p>
    <w:p>
      <w:pPr>
        <w:pStyle w:val="Normal"/>
        <w:ind w:start="360"/>
        <w:rPr>
          <w:rFonts w:ascii="Calibri" w:hAnsi="Calibri"/>
          <w:b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360" w:leader="none"/>
        </w:tabs>
        <w:ind w:hanging="540" w:start="36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celujący</w:t>
      </w:r>
      <w:r>
        <w:rPr>
          <w:rFonts w:ascii="Calibri" w:hAnsi="Calibri"/>
          <w:color w:val="000000"/>
          <w:sz w:val="20"/>
          <w:szCs w:val="20"/>
        </w:rPr>
        <w:t>, gdy uczeń opanował treści obejmujące pełen zakres kształcenia oraz posiada wiedzę i umiejętności,  również wykraczające poza program nauczania dla danej klasy, potrafi selekcjonować i hierarchizować wiadomości, z powodzeniem bierze udział w konkursach i olimpiadach przedmiotowych, pod okiem nauczyciela prowadzi własne prace badawcze, aktywnie uczestniczy w zajęciach stosuje oraz wiadomości  w sytuacjach trudnych;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360" w:leader="none"/>
        </w:tabs>
        <w:ind w:hanging="540" w:start="36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bardzo dobry</w:t>
      </w:r>
      <w:r>
        <w:rPr>
          <w:rFonts w:ascii="Calibri" w:hAnsi="Calibri"/>
          <w:color w:val="000000"/>
          <w:sz w:val="20"/>
          <w:szCs w:val="20"/>
        </w:rPr>
        <w:t xml:space="preserve">, gdy uczeń opanował treści obejmujące pełen zakres kształcenia, umie samodzielnie interpretować zjawiska,  odpowiedź jest wyczerpująca, bezbłędna, samodzielna, uwzględniająca język przedmiotowy   i adekwatna do poziomu wymagań na ocenę bardzo dobrą, aktywnie uczestniczy </w:t>
        <w:br/>
        <w:t>w zajęciach oraz stosuje wiadomości  w sytuacjach trudniejszych;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360" w:leader="none"/>
        </w:tabs>
        <w:ind w:hanging="540" w:start="36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dobry</w:t>
      </w:r>
      <w:r>
        <w:rPr>
          <w:rFonts w:ascii="Calibri" w:hAnsi="Calibri"/>
          <w:color w:val="000000"/>
          <w:sz w:val="20"/>
          <w:szCs w:val="20"/>
        </w:rPr>
        <w:t xml:space="preserve">, gdy odpowiedź jest samodzielna, z niewielkimi usterkami językowymi, zgodna z wymaganiami na ocenę dobrą, uczeń właściwie stosuje terminologię przedmiotową, aktywnie uczestniczy w zajęciach oraz stosuje wiadomości w sytuacjach typowych, rozwiązuje typowe problemy </w:t>
        <w:br/>
        <w:t>z wykorzystaniem poznanych metod, samodzielnie pracuje  z podręcznikiem i materiałami źródłowymi;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360" w:leader="none"/>
        </w:tabs>
        <w:ind w:hanging="540" w:start="36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dostateczny</w:t>
      </w:r>
      <w:r>
        <w:rPr>
          <w:rFonts w:ascii="Calibri" w:hAnsi="Calibri"/>
          <w:color w:val="000000"/>
          <w:sz w:val="20"/>
          <w:szCs w:val="20"/>
        </w:rPr>
        <w:t>, gdy zawiera małe błędy, jest samodzielna, lecz niepełna, zgodna</w:t>
      </w:r>
      <w:r>
        <w:rPr>
          <w:rFonts w:ascii="Calibri" w:hAnsi="Calibri"/>
          <w:b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 xml:space="preserve">z wymaganiami podstawowymi, uczeń opanował wiadomości podstawowe </w:t>
      </w:r>
    </w:p>
    <w:p>
      <w:pPr>
        <w:pStyle w:val="Normal"/>
        <w:tabs>
          <w:tab w:val="clear" w:pos="720"/>
          <w:tab w:val="left" w:pos="360" w:leader="none"/>
        </w:tabs>
        <w:ind w:hanging="540" w:start="36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           </w:t>
      </w:r>
      <w:r>
        <w:rPr>
          <w:rFonts w:ascii="Calibri" w:hAnsi="Calibri"/>
          <w:color w:val="000000"/>
          <w:sz w:val="20"/>
          <w:szCs w:val="20"/>
        </w:rPr>
        <w:t>i z niewielką pomocą nauczyciela potrafi rozwiązywać podstawowe zależności, próbuje porównywać, wnioskować i zajmować określone stanowisko;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360" w:leader="none"/>
        </w:tabs>
        <w:ind w:hanging="540" w:start="36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dopuszczający</w:t>
      </w:r>
      <w:r>
        <w:rPr>
          <w:rFonts w:ascii="Calibri" w:hAnsi="Calibri"/>
          <w:color w:val="000000"/>
          <w:sz w:val="20"/>
          <w:szCs w:val="20"/>
        </w:rPr>
        <w:t>, gdy odpowiedź jest zgodna</w:t>
      </w:r>
      <w:r>
        <w:rPr>
          <w:rFonts w:ascii="Calibri" w:hAnsi="Calibri"/>
          <w:b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z wymaganiami koniecznymi, obejmuje wiedzę i umiejętności proste, łatwe do opanowania i zapamiętania dla każdego ucznia, niezbędne do dalszej edukacji, często przydatne w życiu;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360" w:leader="none"/>
        </w:tabs>
        <w:ind w:hanging="540" w:start="36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niedostateczny</w:t>
      </w:r>
      <w:r>
        <w:rPr>
          <w:rFonts w:ascii="Calibri" w:hAnsi="Calibri"/>
          <w:color w:val="000000"/>
          <w:sz w:val="20"/>
          <w:szCs w:val="20"/>
        </w:rPr>
        <w:t>, gdy odpowiedź zawiera poważne błędy merytoryczne, jest niesamodzielna i pomija najważniejsze kwestie.</w:t>
        <w:br/>
      </w:r>
    </w:p>
    <w:p>
      <w:pPr>
        <w:pStyle w:val="Normal"/>
        <w:tabs>
          <w:tab w:val="clear" w:pos="720"/>
          <w:tab w:val="left" w:pos="360" w:leader="none"/>
        </w:tabs>
        <w:ind w:start="-180"/>
        <w:rPr>
          <w:rFonts w:ascii="Calibri" w:hAnsi="Calibri"/>
          <w:color w:val="000000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color w:val="000000"/>
          <w:sz w:val="20"/>
          <w:szCs w:val="20"/>
          <w:shd w:fill="FFFFFF" w:val="clear"/>
        </w:rPr>
        <w:t xml:space="preserve">   </w:t>
      </w:r>
      <w:r>
        <w:rPr>
          <w:rFonts w:cs="Calibri" w:ascii="Calibri" w:hAnsi="Calibri" w:asciiTheme="minorHAnsi" w:cstheme="minorHAnsi" w:hAnsiTheme="minorHAnsi"/>
          <w:b/>
          <w:color w:val="000000"/>
          <w:sz w:val="20"/>
          <w:szCs w:val="20"/>
          <w:shd w:fill="FFFFFF" w:val="clear"/>
        </w:rPr>
        <w:t xml:space="preserve">4.  </w:t>
      </w:r>
      <w:r>
        <w:rPr>
          <w:rFonts w:ascii="Calibri" w:hAnsi="Calibri"/>
          <w:b/>
          <w:bCs/>
          <w:color w:val="000000"/>
          <w:sz w:val="20"/>
          <w:szCs w:val="20"/>
        </w:rPr>
        <w:t>Szczegółowe wymagania edukacyjne na poszczególne stopnie dla uczniów klasy czwartej:</w:t>
        <w:br/>
        <w:br/>
      </w:r>
    </w:p>
    <w:tbl>
      <w:tblPr>
        <w:tblW w:w="14655" w:type="dxa"/>
        <w:jc w:val="start"/>
        <w:tblInd w:w="-214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4a0" w:firstRow="1" w:noVBand="1" w:lastRow="0" w:firstColumn="1" w:lastColumn="0" w:noHBand="0"/>
      </w:tblPr>
      <w:tblGrid>
        <w:gridCol w:w="1440"/>
        <w:gridCol w:w="2159"/>
        <w:gridCol w:w="2267"/>
        <w:gridCol w:w="2411"/>
        <w:gridCol w:w="2126"/>
        <w:gridCol w:w="2125"/>
        <w:gridCol w:w="2127"/>
      </w:tblGrid>
      <w:tr>
        <w:trPr>
          <w:trHeight w:val="345" w:hRule="atLeast"/>
        </w:trPr>
        <w:tc>
          <w:tcPr>
            <w:tcW w:w="144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198" w:leader="none"/>
                <w:tab w:val="left" w:pos="2623" w:leader="none"/>
              </w:tabs>
              <w:suppressAutoHyphens w:val="false"/>
              <w:snapToGrid w:val="false"/>
              <w:ind w:hanging="213" w:start="922"/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Wymagania na poszczególne oceny</w:t>
            </w:r>
          </w:p>
        </w:tc>
      </w:tr>
      <w:tr>
        <w:trPr>
          <w:trHeight w:val="465" w:hRule="atLeast"/>
        </w:trPr>
        <w:tc>
          <w:tcPr>
            <w:tcW w:w="144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/>
              <w:suppressAutoHyphens w:val="false"/>
              <w:rPr>
                <w:rFonts w:ascii="Calibri" w:hAnsi="Calibri" w:eastAsia="Calibri" w:cs="Calibri"/>
                <w:b/>
                <w:sz w:val="20"/>
                <w:szCs w:val="20"/>
                <w:lang w:eastAsia="ar-SA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  <w:lang w:eastAsia="ar-SA"/>
              </w:rPr>
            </w:r>
          </w:p>
        </w:tc>
        <w:tc>
          <w:tcPr>
            <w:tcW w:w="2159" w:type="dxa"/>
            <w:vMerge w:val="continue"/>
            <w:tcBorders>
              <w:start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/>
              <w:suppressAutoHyphens w:val="false"/>
              <w:rPr>
                <w:rFonts w:ascii="Calibri" w:hAnsi="Calibri" w:eastAsia="Calibri" w:cs="Calibri"/>
                <w:b/>
                <w:sz w:val="20"/>
                <w:szCs w:val="20"/>
                <w:lang w:eastAsia="ar-SA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  <w:lang w:eastAsia="ar-SA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Ocena dopuszczająca</w:t>
            </w:r>
          </w:p>
          <w:p>
            <w:pPr>
              <w:pStyle w:val="Normal"/>
              <w:widowControl/>
              <w:suppressAutoHyphens w:val="false"/>
              <w:snapToGrid w:val="false"/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Uczeń: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Ocena dostateczna</w:t>
            </w:r>
          </w:p>
          <w:p>
            <w:pPr>
              <w:pStyle w:val="Normal"/>
              <w:widowControl/>
              <w:suppressAutoHyphens w:val="false"/>
              <w:snapToGrid w:val="false"/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Ocena dobra</w:t>
            </w:r>
          </w:p>
          <w:p>
            <w:pPr>
              <w:pStyle w:val="Normal"/>
              <w:widowControl/>
              <w:suppressAutoHyphens w:val="false"/>
              <w:snapToGrid w:val="false"/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Uczeń: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Ocena bardzo dobra</w:t>
            </w:r>
          </w:p>
          <w:p>
            <w:pPr>
              <w:pStyle w:val="Normal"/>
              <w:widowControl/>
              <w:suppressAutoHyphens w:val="false"/>
              <w:snapToGrid w:val="false"/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Uczeń: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Ocena celująca</w:t>
            </w:r>
          </w:p>
          <w:p>
            <w:pPr>
              <w:pStyle w:val="Normal"/>
              <w:widowControl/>
              <w:suppressAutoHyphens w:val="false"/>
              <w:snapToGrid w:val="false"/>
              <w:jc w:val="center"/>
              <w:rPr>
                <w:rFonts w:ascii="Calibri" w:hAnsi="Calibri" w:eastAsia="Calibri" w:cs="Calibri"/>
                <w:b/>
                <w:sz w:val="20"/>
                <w:szCs w:val="20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</w:rPr>
              <w:t>Uczeń:</w:t>
            </w:r>
          </w:p>
        </w:tc>
      </w:tr>
      <w:tr>
        <w:trPr>
          <w:trHeight w:val="465" w:hRule="atLeast"/>
        </w:trPr>
        <w:tc>
          <w:tcPr>
            <w:tcW w:w="1465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sz w:val="18"/>
                <w:szCs w:val="18"/>
              </w:rPr>
              <w:t xml:space="preserve">Rozdział I. </w:t>
            </w: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Spotkanie z przyrodą</w:t>
            </w:r>
          </w:p>
        </w:tc>
      </w:tr>
      <w:tr>
        <w:trPr>
          <w:trHeight w:val="1800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Times New Roman"/>
                <w:sz w:val="18"/>
                <w:szCs w:val="18"/>
                <w:lang w:eastAsia="pl-PL"/>
              </w:rPr>
            </w:pPr>
            <w:r>
              <w:rPr>
                <w:rFonts w:eastAsia="Calibri" w:cs="Times New Roman" w:ascii="Calibri" w:hAnsi="Calibri"/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sz w:val="18"/>
                <w:szCs w:val="18"/>
              </w:rPr>
            </w:pPr>
            <w:r>
              <w:rPr>
                <w:rFonts w:eastAsia="Times New Roman" w:cs="Calibri" w:ascii="Calibri" w:hAnsi="Calibri"/>
                <w:sz w:val="18"/>
                <w:szCs w:val="18"/>
              </w:rPr>
              <w:t>Sposoby pracy z podręcznikiem.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sz w:val="18"/>
                <w:szCs w:val="18"/>
              </w:rPr>
            </w:pPr>
            <w:r>
              <w:rPr>
                <w:rFonts w:eastAsia="Times New Roman" w:cs="Calibri" w:ascii="Calibri" w:hAnsi="Calibri"/>
                <w:sz w:val="18"/>
                <w:szCs w:val="18"/>
              </w:rPr>
              <w:t>Jak się uczyć szybko i skutecznie?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sz w:val="18"/>
                <w:szCs w:val="18"/>
              </w:rPr>
            </w:pPr>
            <w:r>
              <w:rPr>
                <w:rFonts w:eastAsia="Times New Roman" w:cs="Calibri" w:ascii="Calibri" w:hAnsi="Calibr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przedstawia sposoby pracy z podręcznikiem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korzysta z podsumowań zawartych w podręczniku, aby powtórzyć wiadomości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odczytuje informacje z tekstu, ilustracji, zdjęć, schematów i map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zna i stosuje metody ułatwiające powtarzanie materiału z lekcji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potrafi sporządzać mapy myśli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sprawnie rozwiązuje testy zawarte w podręczniku (w ten sposób sprawdza wiedzę i umiejętności)</w:t>
            </w:r>
          </w:p>
          <w:p>
            <w:pPr>
              <w:pStyle w:val="Normal"/>
              <w:widowControl/>
              <w:numPr>
                <w:ilvl w:val="0"/>
                <w:numId w:val="2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używa mnemotechnik, aby nauczyć się trudniejszych treści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8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Arial Unicode MS" w:cs="Calibri"/>
                <w:sz w:val="18"/>
                <w:szCs w:val="18"/>
              </w:rPr>
            </w:pPr>
            <w:r>
              <w:rPr>
                <w:rFonts w:eastAsia="Arial Unicode MS" w:cs="Calibri" w:ascii="Calibri" w:hAnsi="Calibri"/>
                <w:sz w:val="18"/>
                <w:szCs w:val="18"/>
              </w:rPr>
              <w:t>przygotowuje i przeprowadza doświadczenie na podstawie instrukcji w podręczniku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8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wykazuje ciekawość poznawczą</w:t>
            </w:r>
          </w:p>
          <w:p>
            <w:pPr>
              <w:pStyle w:val="Normal"/>
              <w:widowControl/>
              <w:numPr>
                <w:ilvl w:val="0"/>
                <w:numId w:val="2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stosuje strategie skutecznego uczenia się</w:t>
            </w:r>
          </w:p>
        </w:tc>
      </w:tr>
      <w:tr>
        <w:trPr>
          <w:trHeight w:val="694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Co to jest przyroda i jakie są jej elementy?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Co się znajduje w pracowni przyrodniczej (atlasy, książki, plansze, klucze do oznaczania organizmów).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160"/>
              <w:rPr>
                <w:rFonts w:ascii="Calibri" w:hAnsi="Calibri" w:eastAsia="Calibri" w:cs="Times New Roman"/>
                <w:lang w:eastAsia="pl-PL"/>
              </w:rPr>
            </w:pPr>
            <w:r>
              <w:rPr>
                <w:rFonts w:eastAsia="Calibri" w:cs="Times New Roman" w:ascii="Calibri" w:hAnsi="Calibri"/>
                <w:lang w:eastAsia="pl-PL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wyjaśnia, czym jest nowy przedmiot – przyroda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wymienia elementy </w:t>
            </w:r>
            <w:r>
              <w:rPr>
                <w:rFonts w:eastAsia="Calibri" w:cs="Calibri" w:ascii="Calibri" w:hAnsi="Calibr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wymienia źródła wiedzy o przyrodzie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wyjaśnia, co to jest przyroda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wymienia sposoby poznawania przyrody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rozpoznaje w terenie elementy przyrody ożywionej i nieożywionej oraz obiekty stworzone przez ludzi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wyjaśnia, dlaczego warto się uczyć przyrody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sposoby poznawania przyrody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Arial Unicode MS" w:cs="Calibri"/>
                <w:sz w:val="18"/>
                <w:szCs w:val="18"/>
              </w:rPr>
            </w:pPr>
            <w:r>
              <w:rPr>
                <w:rFonts w:eastAsia="Arial Unicode MS" w:cs="Calibri" w:ascii="Calibri" w:hAnsi="Calibri"/>
                <w:sz w:val="18"/>
                <w:szCs w:val="18"/>
              </w:rPr>
              <w:t>analizuje znaczenie źródeł wiedzy przyrodniczej</w:t>
            </w:r>
          </w:p>
        </w:tc>
      </w:tr>
      <w:tr>
        <w:trPr>
          <w:trHeight w:val="1800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opisuje miejsce sprzyjające nauce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rozpoznaje czynniki sprzyjające koncentracji i te, które ją zakłócają 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aranżuje miejsce sprzyjające nauce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opisuje techniki wspierające koncentrację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wyjaśnia, co utrudnia skupienie uwagi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opisuje zasady skutecznej nauki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Arial Unicode M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wykorzystuje strategie poprawy koncentracji w codziennej nauce</w:t>
            </w:r>
          </w:p>
        </w:tc>
      </w:tr>
      <w:tr>
        <w:trPr>
          <w:trHeight w:val="1800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>
            <w:pPr>
              <w:pStyle w:val="Normal"/>
              <w:widowControl/>
              <w:suppressAutoHyphens w:val="false"/>
              <w:spacing w:before="0" w:after="0"/>
              <w:ind w:start="3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wyjaśnia, czym jest uzależnienie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wyjaśnia, do czego na co dzień używa się internetu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wyjaśnia, na czym polega </w:t>
            </w: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uzależnienie od internetu, smartfona, mediów społecznościowych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wymienia oznaki nadużywania internetu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wymienia zasady mądrego korzystania z internetu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rozróżnia źródła współczesnych uzależnień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 xml:space="preserve">opisuje oznaki nadużywania internetu 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 wpływ uzależnień na samopoczucie dziecka i relacje z otoczeniem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Arial Unicode MS" w:cs="Calibri"/>
                <w:sz w:val="18"/>
                <w:szCs w:val="18"/>
              </w:rPr>
            </w:pPr>
            <w:r>
              <w:rPr>
                <w:rFonts w:eastAsia="Arial Unicode MS" w:cs="Calibri" w:ascii="Calibri" w:hAnsi="Calibri"/>
                <w:sz w:val="18"/>
                <w:szCs w:val="18"/>
              </w:rPr>
              <w:t>analizuje działania przeciwdziałające uzależnieniu od internetu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Arial Unicode M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znaczenie snu dla młodego człowieka</w:t>
            </w:r>
          </w:p>
        </w:tc>
      </w:tr>
      <w:tr>
        <w:trPr>
          <w:trHeight w:val="699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>Obserwacje:</w:t>
            </w: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 xml:space="preserve"> uczeń obserwuje elementy przyrody ożywionej i nieożywionej, podsumowuje badania i prezentuje wnioski.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wymienia zmysły, dzięki którym można poznawać przyrodę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wymienia przedmioty pomocne w prowadzeniu obserwacji i doświadczeń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wymienia metody poznawania przyrody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opisuje ograniczenia zmysłów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prowadzi proste obserwacje przyrodnicze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stosuje zasady bezpieczeństwa podczas pracy badawczej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wymienia różnice między obserwacją a doświadczeniem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podaje przykłady wykorzystania zmysłów do prowadzenia obserwacji przyrodniczych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prowadzi obserwację według instrukcji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dokumentuje obserwacje przyrodnicze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rolę mózgu w poznawaniu przyrody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prezentuje wyniki obserwacji przyrodniczych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wyjaśnia, dlaczego podczas badania przyrody korzysta się z różnych przyrządów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Arial Unicode M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znaczenie zmysłów w poznawaniu przyrody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Arial Unicode M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omawia zastosowanie przyrządów wykorzystywanych podczas obserwacji 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Arial Unicode MS" w:cs="Calibri"/>
                <w:sz w:val="18"/>
                <w:szCs w:val="18"/>
              </w:rPr>
            </w:pPr>
            <w:r>
              <w:rPr>
                <w:rFonts w:eastAsia="Arial Unicode MS" w:cs="Calibri" w:ascii="Calibri" w:hAnsi="Calibri"/>
                <w:sz w:val="18"/>
                <w:szCs w:val="18"/>
              </w:rPr>
              <w:t>wymienia przyrządy, które są przydatne podczas wycieczki do lasu</w:t>
            </w:r>
          </w:p>
        </w:tc>
      </w:tr>
      <w:tr>
        <w:trPr>
          <w:trHeight w:val="1800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 xml:space="preserve">Badania przyrodnicze i ich etapy. 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wymienia przyrządy wykorzystywane podczas obserwacji przyrodniczych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 xml:space="preserve">potrafi sporządzać schematy 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dostrzega różnicę między doświadczeniem a obserwacją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przeznaczenie poszczególnych przyrządów ułatwiających obserwację przyrody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prawidłowo posługuje się przyrządami wykorzystywanymi podczas obserwacji i badań przyrody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zna zagrożenia związane z substancjami niebezpiecznymi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odczytuje informacje na opakowaniach 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rozpoznaje symbole ostrzegawcze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Arial Unicode MS" w:cs="Calibri"/>
                <w:sz w:val="18"/>
                <w:szCs w:val="18"/>
              </w:rPr>
            </w:pPr>
            <w:r>
              <w:rPr>
                <w:rFonts w:eastAsia="Arial Unicode MS" w:cs="Calibri" w:ascii="Calibri" w:hAnsi="Calibri"/>
                <w:sz w:val="18"/>
                <w:szCs w:val="18"/>
              </w:rPr>
              <w:t>potrafi planować i przeprowadzać doświadczenie oraz wyciągać wnioski</w:t>
            </w:r>
          </w:p>
          <w:p>
            <w:pPr>
              <w:pStyle w:val="Normal"/>
              <w:widowControl/>
              <w:numPr>
                <w:ilvl w:val="0"/>
                <w:numId w:val="3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Arial Unicode MS" w:cs="Calibri"/>
                <w:sz w:val="18"/>
                <w:szCs w:val="18"/>
              </w:rPr>
            </w:pPr>
            <w:r>
              <w:rPr>
                <w:rFonts w:eastAsia="Arial Unicode MS" w:cs="Calibri" w:ascii="Calibri" w:hAnsi="Calibri"/>
                <w:sz w:val="18"/>
                <w:szCs w:val="18"/>
              </w:rPr>
              <w:t>potrafi wyjaśnić, czym się różni hipoteza od pytania badawczego</w:t>
            </w:r>
          </w:p>
        </w:tc>
      </w:tr>
      <w:tr>
        <w:trPr>
          <w:trHeight w:val="1800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b/>
                <w:sz w:val="18"/>
                <w:szCs w:val="18"/>
                <w:lang w:bidi="pl-PL"/>
              </w:rPr>
              <w:t>Obserwacje</w:t>
            </w:r>
            <w:r>
              <w:rPr>
                <w:rFonts w:eastAsia="Calibri" w:cs="Calibri" w:ascii="Calibri" w:hAnsi="Calibri"/>
                <w:b/>
                <w:bCs/>
                <w:sz w:val="18"/>
                <w:szCs w:val="18"/>
                <w:lang w:bidi="pl-PL"/>
              </w:rPr>
              <w:t>:</w:t>
            </w:r>
            <w:r>
              <w:rPr>
                <w:rFonts w:eastAsia="Calibri" w:cs="Calibri" w:ascii="Calibri" w:hAnsi="Calibri"/>
                <w:sz w:val="18"/>
                <w:szCs w:val="18"/>
                <w:lang w:bidi="pl-PL"/>
              </w:rPr>
              <w:t xml:space="preserve"> uczeń obserwuje samodzielnie wykonane preparaty pod mikroskopem optycznym.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wymienia obiekty, które można obserwować pod mikroskopem,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wymienia funkcje mikroskopu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z</w:t>
            </w: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prowadzi samodzielnie obserwacje mikroskopowe,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wyjaśnia, czym są preparaty mikroskopowe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omawia budowę mikroskopu </w:t>
            </w: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optycznego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oblicza powiększenie mikroskopu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Arial Unicode MS" w:cs="Calibri"/>
                <w:sz w:val="18"/>
                <w:szCs w:val="18"/>
              </w:rPr>
            </w:pPr>
            <w:r>
              <w:rPr>
                <w:rFonts w:eastAsia="Arial Unicode MS" w:cs="Calibri" w:ascii="Calibri" w:hAnsi="Calibri"/>
                <w:sz w:val="18"/>
                <w:szCs w:val="18"/>
              </w:rPr>
              <w:t>wykonuje samodzielnie preparat mikroskopowy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Arial Unicode MS" w:cs="Calibri"/>
                <w:sz w:val="18"/>
                <w:szCs w:val="18"/>
              </w:rPr>
            </w:pPr>
            <w:r>
              <w:rPr>
                <w:rFonts w:eastAsia="Arial Unicode MS" w:cs="Calibri" w:ascii="Calibri" w:hAnsi="Calibr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>
        <w:trPr>
          <w:trHeight w:val="1800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Posługuję się kompasem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bidi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>
            <w:pPr>
              <w:pStyle w:val="Normal"/>
              <w:widowControl/>
              <w:numPr>
                <w:ilvl w:val="0"/>
                <w:numId w:val="2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Jak wyznaczyć kierunki geograficzne za pomocą kompasu?</w:t>
            </w:r>
          </w:p>
          <w:p>
            <w:pPr>
              <w:pStyle w:val="Normal"/>
              <w:widowControl/>
              <w:suppressAutoHyphens w:val="false"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wymienia nazwy głównych i pośrednich kierunków geograficznych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posługuje się kompasem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budowę kompasu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Arial Unicode M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posługuje się kompasem w telefonie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Arial Unicode M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zdobywa wiedzę przyrodniczą dzięki dociekaniu naukowemu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Arial Unicode M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wygląd i sposób działania pierwszych kompasów</w:t>
            </w:r>
          </w:p>
          <w:p>
            <w:pPr>
              <w:pStyle w:val="Normal"/>
              <w:widowControl/>
              <w:numPr>
                <w:ilvl w:val="0"/>
                <w:numId w:val="5"/>
              </w:numPr>
              <w:tabs>
                <w:tab w:val="clear" w:pos="720"/>
                <w:tab w:val="left" w:pos="977" w:leader="none"/>
              </w:tabs>
              <w:suppressAutoHyphens w:val="false"/>
              <w:spacing w:lineRule="auto" w:line="259" w:before="0" w:after="160"/>
              <w:contextualSpacing/>
              <w:rPr>
                <w:rFonts w:ascii="Calibri" w:hAnsi="Calibri" w:eastAsia="Arial Unicode M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A6A6A6"/>
                <w:sz w:val="18"/>
                <w:szCs w:val="18"/>
              </w:rPr>
              <w:t>odszukuje informacje na temat GPS</w:t>
            </w:r>
            <w:r>
              <w:rPr>
                <w:rStyle w:val="FootnoteReference"/>
                <w:rFonts w:eastAsia="Arial Unicode MS" w:cs="Calibri" w:ascii="Calibri" w:hAnsi="Calibri"/>
                <w:sz w:val="18"/>
                <w:szCs w:val="18"/>
                <w:vertAlign w:val="superscript"/>
              </w:rPr>
              <w:footnoteReference w:id="2"/>
            </w:r>
          </w:p>
        </w:tc>
      </w:tr>
      <w:tr>
        <w:trPr>
          <w:trHeight w:val="465" w:hRule="atLeast"/>
        </w:trPr>
        <w:tc>
          <w:tcPr>
            <w:tcW w:w="1465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widowControl/>
              <w:suppressAutoHyphens w:val="false"/>
              <w:snapToGrid w:val="false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sz w:val="18"/>
                <w:szCs w:val="18"/>
              </w:rPr>
              <w:t xml:space="preserve">Rozdział II. </w:t>
            </w:r>
            <w:r>
              <w:rPr>
                <w:rFonts w:eastAsia="Arial Unicode MS" w:cs="Calibri" w:ascii="Calibri" w:hAnsi="Calibr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>
        <w:trPr>
          <w:trHeight w:val="1266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3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Elementy krajobrazu. 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Rodzaje krajobrazów. 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Porównanie krajobrazów miejskich z krajobrazami wiejskimi.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czym jest krajobraz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elementy, które tworzą krajobraz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elementy krajobrazu miasta i wsi</w:t>
            </w:r>
          </w:p>
          <w:p>
            <w:pPr>
              <w:pStyle w:val="Normal"/>
              <w:widowControl/>
              <w:suppressAutoHyphens w:val="false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różnice między krajobrazem a przyrodą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rodzaje krajobrazów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porównuje krajobraz wsi i miasta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0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>
        <w:trPr>
          <w:trHeight w:val="1266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3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Formy wklęsłe: dolina, kotlina.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rodzaje form terenu: formy wypukłe, formy wklęsłe i formy płaskie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wyjaśnia, czym jest kształt terenu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opisuje główne formy ukształtowania terenu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rozróżnia główne formy ukształtowania terenu</w:t>
            </w:r>
            <w:r>
              <w:rPr>
                <w:rFonts w:eastAsia="Calibri" w:cs="Calibri" w:ascii="Calibri" w:hAnsi="Calibri"/>
                <w:sz w:val="18"/>
                <w:szCs w:val="18"/>
              </w:rPr>
              <w:t xml:space="preserve"> 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podaje przykłady wypukłych, wklęsłych i płaskich form terenu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opisuje formy terenu na przykładach z najbliższej okolicy</w:t>
            </w:r>
          </w:p>
        </w:tc>
      </w:tr>
      <w:tr>
        <w:trPr>
          <w:trHeight w:val="1266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3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Co to jest skała? Z czego są zbudowane skały?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Podział skał na lite, zwięzłe i luźne (granit, wapień, węgiel, less, piasek i glina).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Właściwości wybranych skał. 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Wykorzystanie skał.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Zajęcia terenowe:</w:t>
            </w:r>
            <w:r>
              <w:rPr>
                <w:rFonts w:eastAsia="Calibri" w:cs="Calibri" w:ascii="Calibri" w:hAnsi="Calibri"/>
                <w:sz w:val="18"/>
                <w:szCs w:val="18"/>
              </w:rPr>
              <w:t xml:space="preserve"> uczeń</w:t>
            </w: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Calibri" w:cs="Calibri" w:ascii="Calibri" w:hAnsi="Calibr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co to jest skała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opisuje cechy skał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budowę skał,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podaje przykłady skał litych, zwięzłych i luźnych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bada właściwości skał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opisuje skały występujące w najbliższej okolicy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wykorzystanie skał</w:t>
            </w:r>
          </w:p>
        </w:tc>
      </w:tr>
      <w:tr>
        <w:trPr>
          <w:trHeight w:val="1266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3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Z czego się składa gleba? 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Co to jest próchnica? 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czym jest gleba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etapy powstawania gleby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czym jest próchnica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proces powstawania gleby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opisuje glebę jako zbiór składników nieożywionych i ożywionych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 znaczenie organizmów i próchnicy dla żyzności gleby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przedstawia składniki gleby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porównuje gleby żyzne z mało żyznymi</w:t>
            </w:r>
          </w:p>
        </w:tc>
      </w:tr>
      <w:tr>
        <w:trPr>
          <w:trHeight w:val="1266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3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Porównanie gleby z ziemią ogrodową.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Znaczenie gleby dla przyrody i dla człowieka.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b/>
                <w:bCs/>
                <w:sz w:val="18"/>
                <w:szCs w:val="18"/>
                <w:lang w:bidi="pl-PL"/>
              </w:rPr>
              <w:t>Zajęcia terenowe:</w:t>
            </w:r>
            <w:r>
              <w:rPr>
                <w:rFonts w:eastAsia="Calibri" w:cs="Calibri" w:ascii="Calibri" w:hAnsi="Calibri"/>
                <w:sz w:val="18"/>
                <w:szCs w:val="18"/>
                <w:lang w:bidi="pl-PL"/>
              </w:rPr>
              <w:t xml:space="preserve"> uczeń pobiera próbki gleby, określa jej barwę i zawartość próchnicy, bada uziarnienie gleby i obecność organizmów, podsumowuje badania i prezentuje wyniki.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sprawdza, czy w glebie żyją organizmy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wyjaśnia, jak rośliny rosną w glebie pochodzącej z okolicy i w ziemi ogrodniczej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wymienia cechy gleby, które należy zbadać podczas obserwacji gleby w okolicy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wyjaśnia, dlaczego gleba jest ważna dla roślin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prowadzi kartę obserwacji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charakteryzuje glebę występującą w najbliższej okolicy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określa barwę, grubość warstwy próchnicy, uziarnienie i strukturę gleby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znaczenie wody w glebie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przeprowadza doświadczenie pokazujące, jak rodzaj gleby wpływa na wzrost roślin, zapisuje dane i prezentuje wyniki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>
        <w:trPr>
          <w:trHeight w:val="552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3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Do czego ludzie potrzebują przyrody?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Przykłady roślin i zwierząt występujących w najbliższej okolicy.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Zajęcia terenowe:</w:t>
            </w:r>
            <w:r>
              <w:rPr>
                <w:rFonts w:eastAsia="Calibri" w:cs="Calibri" w:ascii="Calibri" w:hAnsi="Calibri"/>
                <w:sz w:val="18"/>
                <w:szCs w:val="18"/>
              </w:rPr>
              <w:t xml:space="preserve"> uczeń uczestniczy w sadzeniu lub sianiu roślin.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Zajęcia terenowe:</w:t>
            </w:r>
            <w:r>
              <w:rPr>
                <w:rFonts w:eastAsia="Calibri" w:cs="Calibri" w:ascii="Calibri" w:hAnsi="Calibri"/>
                <w:sz w:val="18"/>
                <w:szCs w:val="18"/>
              </w:rPr>
              <w:t xml:space="preserve"> uczeń rozpoznaje wybrane gatunki roślin i zwierząt z wykorzystaniem kluczy lub atlasów.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rozpoznaje zwierzęta lądowe najbliższej okolicy na podstawie cech zewnętrznych i śladów ich bytowania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podczas zajęć terenowych korzysta z kluczy lub atlasów do rozpoznawania wybranych gatunków roślin i zwierząt</w:t>
            </w:r>
            <w:r>
              <w:rPr>
                <w:rFonts w:eastAsia="Calibri" w:cs="Calibri" w:ascii="Calibri" w:hAnsi="Calibr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zakłada hodowlę rośliny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wyjaśnia, dlaczego dzikie zwierzęta przychodzą do miast</w:t>
            </w:r>
          </w:p>
        </w:tc>
      </w:tr>
      <w:tr>
        <w:trPr>
          <w:trHeight w:val="465" w:hRule="atLeast"/>
        </w:trPr>
        <w:tc>
          <w:tcPr>
            <w:tcW w:w="1465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Arial Unicode MS" w:cs="Calibri" w:ascii="Calibri" w:hAnsi="Calibri"/>
                <w:b/>
                <w:sz w:val="18"/>
                <w:szCs w:val="18"/>
                <w:lang w:eastAsia="pl-PL" w:bidi="pl-PL"/>
              </w:rPr>
              <w:t xml:space="preserve">Rozdział III. </w:t>
            </w: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>
        <w:trPr>
          <w:trHeight w:val="552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4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Czym jest materia? 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Stany skupienia wody.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Cechy ciał stałych, cieczy i gazów. 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1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czym jest materia</w:t>
            </w:r>
          </w:p>
          <w:p>
            <w:pPr>
              <w:pStyle w:val="Normal"/>
              <w:widowControl/>
              <w:numPr>
                <w:ilvl w:val="0"/>
                <w:numId w:val="31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1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stany skupienia wody</w:t>
            </w:r>
          </w:p>
          <w:p>
            <w:pPr>
              <w:pStyle w:val="Normal"/>
              <w:widowControl/>
              <w:numPr>
                <w:ilvl w:val="0"/>
                <w:numId w:val="31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1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przedstawia cechy ciał stałych, cieczy i gazów</w:t>
            </w:r>
          </w:p>
          <w:p>
            <w:pPr>
              <w:pStyle w:val="Normal"/>
              <w:widowControl/>
              <w:numPr>
                <w:ilvl w:val="0"/>
                <w:numId w:val="31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podaje przykłady przedmiotów wykonanych z ciał stałych: sprężystych, kruchych i plastycznych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1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1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A6A6A6"/>
                <w:sz w:val="18"/>
                <w:szCs w:val="18"/>
              </w:rPr>
              <w:t>wyszukuje informacje o najtwardszym minerale na Ziemi</w:t>
            </w:r>
          </w:p>
          <w:p>
            <w:pPr>
              <w:pStyle w:val="Normal"/>
              <w:widowControl/>
              <w:numPr>
                <w:ilvl w:val="0"/>
                <w:numId w:val="31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wyjaśnia, do czego przydaje się wiedza o materii</w:t>
            </w:r>
          </w:p>
        </w:tc>
      </w:tr>
      <w:tr>
        <w:trPr>
          <w:trHeight w:val="552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4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Drobinowy model materii. Czym są drobiny?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Sposób ułożenia drobin w ciałach stałych, cieczach i gazach. 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Badanie ściśliwości drobin w ciałach stałych, cieczach i gazach.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czym jest drobina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rozpoznaje ciała stałe, ciecze i gazy na podstawie rysunku pokazującego ułożenie drobin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opisuje materię jako zbiór różnych drobin tworzących różne substancje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wyjaśnia, co to jest ściśliwość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drobinowy model materii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obserwuje ruch drobin w cieczy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bada ściśliwość drobin w cieczach gazach i ciałach stałych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bada i opisuje ściśliwość oraz kształt drobin w cieczach, gazach i ciałach stałych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udowadnia, że drobiny gazu są w ruchu</w:t>
            </w:r>
          </w:p>
        </w:tc>
      </w:tr>
      <w:tr>
        <w:trPr>
          <w:trHeight w:val="552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4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Stany skupienia wody.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Co to jest temperatura?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Zależność stanu skupienia wody od temperatury.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Termometr.</w:t>
            </w:r>
          </w:p>
          <w:p>
            <w:pPr>
              <w:pStyle w:val="Normal"/>
              <w:widowControl/>
              <w:suppressAutoHyphens w:val="false"/>
              <w:spacing w:before="0" w:after="0"/>
              <w:ind w:start="3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Podaje nazwy stanów skupienia wody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obserwuje i rozróżnia stany skupienia wody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czym jest temperatura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budowę termometru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występowanie wody w przyrodzie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wymienia czynniki wpływające na zmianę stanu skupienia wody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opisuje ułożenie drobin wody w trzech stanach skupienia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bada właściwości różnych próbek wody (stan skupienia, barwę, mętność, zapach) i prezentuje wyniki badań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>
        <w:trPr>
          <w:trHeight w:val="552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4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>
            <w:pPr>
              <w:pStyle w:val="Normal"/>
              <w:widowControl/>
              <w:numPr>
                <w:ilvl w:val="0"/>
                <w:numId w:val="3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Właściwości wody.</w:t>
            </w:r>
          </w:p>
          <w:p>
            <w:pPr>
              <w:pStyle w:val="Normal"/>
              <w:widowControl/>
              <w:numPr>
                <w:ilvl w:val="0"/>
                <w:numId w:val="3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Obserwacja zmian stanów skupienia.</w:t>
            </w:r>
          </w:p>
          <w:p>
            <w:pPr>
              <w:pStyle w:val="Normal"/>
              <w:widowControl/>
              <w:numPr>
                <w:ilvl w:val="0"/>
                <w:numId w:val="3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Czynniki wpływające na szybkość parowania.</w:t>
            </w:r>
          </w:p>
          <w:p>
            <w:pPr>
              <w:pStyle w:val="Normal"/>
              <w:widowControl/>
              <w:numPr>
                <w:ilvl w:val="0"/>
                <w:numId w:val="36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stany skupienia wody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sytuacje, w których woda występuje w różnych stanach skupienia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ind w:hanging="357" w:start="35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obserwuje stany skupienia wody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ind w:hanging="357" w:start="35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wyjaśnia, kiedy następuje skraplanie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podaje nazwy procesów, w których wyniku zmienia się stan skupienia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określa właściwości wody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analizuje schemat obiegu wody w przyrodzie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dlaczego pary wodnej nie widać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obserwuje, w jakiej temperaturze topnieje lód i krzepnie woda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analizuje przemiany wody zachodzące podczas gotowania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A6A6A6"/>
                <w:sz w:val="18"/>
                <w:szCs w:val="18"/>
              </w:rPr>
              <w:t>wyjaśnia, czym się różni parowanie od wrzenia</w:t>
            </w:r>
            <w:bookmarkStart w:id="0" w:name="_Hlk5742292"/>
            <w:bookmarkEnd w:id="0"/>
          </w:p>
        </w:tc>
      </w:tr>
      <w:tr>
        <w:trPr>
          <w:trHeight w:val="465" w:hRule="atLeast"/>
        </w:trPr>
        <w:tc>
          <w:tcPr>
            <w:tcW w:w="1465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sz w:val="18"/>
                <w:szCs w:val="18"/>
              </w:rPr>
              <w:t xml:space="preserve">Rozdział IV. </w:t>
            </w: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Obserwuję pogodę</w:t>
            </w:r>
          </w:p>
        </w:tc>
      </w:tr>
      <w:tr>
        <w:trPr>
          <w:trHeight w:val="416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Co to jest pogoda? 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>
            <w:pPr>
              <w:pStyle w:val="Normal"/>
              <w:widowControl/>
              <w:suppressAutoHyphens w:val="false"/>
              <w:spacing w:before="0" w:after="0"/>
              <w:ind w:start="3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czym jest pogoda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rozpoznaje opady i osady atmosferyczne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składniki pogody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czym jest atmosfera</w:t>
            </w:r>
          </w:p>
          <w:p>
            <w:pPr>
              <w:pStyle w:val="Normal"/>
              <w:widowControl/>
              <w:numPr>
                <w:ilvl w:val="0"/>
                <w:numId w:val="3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rozpoznaje stopień zachmurzenia</w:t>
            </w:r>
            <w:r>
              <w:rPr>
                <w:rFonts w:eastAsia="Calibri" w:cs="Times New Roman" w:ascii="Calibri" w:hAnsi="Calibri"/>
              </w:rPr>
              <w:t xml:space="preserve"> </w:t>
            </w: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charakteryzuje składniki pogody</w:t>
            </w:r>
          </w:p>
          <w:p>
            <w:pPr>
              <w:pStyle w:val="Normal"/>
              <w:widowControl/>
              <w:numPr>
                <w:ilvl w:val="0"/>
                <w:numId w:val="3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składniki pogody, które widać i te, które są niewidoczne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2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obserwuje zmianę składników pogody w ciągu dnia</w:t>
            </w:r>
          </w:p>
        </w:tc>
      </w:tr>
      <w:tr>
        <w:trPr>
          <w:trHeight w:val="416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Ciśnienie atmosferyczne.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Co to jest wiatr?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Jak powstają chmury?</w:t>
            </w:r>
          </w:p>
          <w:p>
            <w:pPr>
              <w:pStyle w:val="Normal"/>
              <w:widowControl/>
              <w:suppressAutoHyphens w:val="false"/>
              <w:spacing w:lineRule="auto" w:line="259" w:before="0" w:after="160"/>
              <w:rPr>
                <w:rFonts w:ascii="Calibri" w:hAnsi="Calibri" w:eastAsia="Times New Roman" w:cs="Times New Roman"/>
                <w:lang w:eastAsia="pl-PL"/>
              </w:rPr>
            </w:pPr>
            <w:r>
              <w:rPr>
                <w:rFonts w:eastAsia="Times New Roman" w:cs="Times New Roman" w:ascii="Calibri" w:hAnsi="Calibri"/>
                <w:lang w:eastAsia="pl-PL"/>
              </w:rPr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b/>
                <w:bCs/>
                <w:sz w:val="18"/>
                <w:szCs w:val="18"/>
                <w:lang w:eastAsia="pl-PL"/>
              </w:rPr>
              <w:t>Eksperymenty i badania:</w:t>
            </w:r>
            <w:r>
              <w:rPr>
                <w:rFonts w:eastAsia="Times New Roman" w:cs="Calibri" w:ascii="Calibri" w:hAnsi="Calibri"/>
                <w:sz w:val="18"/>
                <w:szCs w:val="18"/>
                <w:lang w:eastAsia="pl-PL"/>
              </w:rPr>
              <w:t xml:space="preserve"> uczeń</w:t>
            </w:r>
            <w:r>
              <w:rPr>
                <w:rFonts w:eastAsia="Times New Roman" w:cs="Calibri" w:ascii="Calibri" w:hAnsi="Calibri"/>
                <w:b/>
                <w:bCs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Times New Roman" w:cs="Calibri" w:ascii="Calibri" w:hAnsi="Calibr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b/>
                <w:bCs/>
                <w:sz w:val="18"/>
                <w:szCs w:val="18"/>
                <w:lang w:eastAsia="pl-PL"/>
              </w:rPr>
              <w:t>Zajęcia terenowe:</w:t>
            </w:r>
            <w:r>
              <w:rPr>
                <w:rFonts w:eastAsia="Times New Roman" w:cs="Calibri" w:ascii="Calibri" w:hAnsi="Calibri"/>
                <w:sz w:val="18"/>
                <w:szCs w:val="18"/>
                <w:lang w:eastAsia="pl-PL"/>
              </w:rPr>
              <w:t xml:space="preserve"> uczeń rozpoznaje chmury z wykorzystaniem kluczy lub atlasów.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co to jest wiatr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rodzaje chmur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wyjaśnia związek między nazwą wiatru a kierunkiem, z którego wieje 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czym jest ciśnienie atmosferyczne</w:t>
            </w:r>
          </w:p>
          <w:p>
            <w:pPr>
              <w:pStyle w:val="Normal"/>
              <w:widowControl/>
              <w:numPr>
                <w:ilvl w:val="0"/>
                <w:numId w:val="3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demonstruje powstawanie wiatru</w:t>
            </w:r>
          </w:p>
          <w:p>
            <w:pPr>
              <w:pStyle w:val="Normal"/>
              <w:widowControl/>
              <w:numPr>
                <w:ilvl w:val="0"/>
                <w:numId w:val="3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korzysta z kluczy do rozpoznawania chmur podczas zajęć terenowych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A6A6A6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A6A6A6"/>
                <w:sz w:val="18"/>
                <w:szCs w:val="18"/>
              </w:rPr>
              <w:t>wyjaśnia, od czego zależy ciśnienie atmosferyczne</w:t>
            </w:r>
          </w:p>
          <w:p>
            <w:pPr>
              <w:pStyle w:val="Normal"/>
              <w:widowControl/>
              <w:numPr>
                <w:ilvl w:val="0"/>
                <w:numId w:val="3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zasady bezpiecznego zachowania podczas trwania burzy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jak i kiedy powstają chmury</w:t>
            </w:r>
          </w:p>
          <w:p>
            <w:pPr>
              <w:pStyle w:val="Normal"/>
              <w:widowControl/>
              <w:numPr>
                <w:ilvl w:val="0"/>
                <w:numId w:val="3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przewiduje możliwość wystąpienia burzy na podstawie obserwacji nieba lub dzięki wykorzystaniu narzędzi cyfrowych</w:t>
            </w:r>
          </w:p>
        </w:tc>
      </w:tr>
      <w:tr>
        <w:trPr>
          <w:trHeight w:val="416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Przyrządy meteorologiczne. 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Mapa pogody i jej analiza. 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Jak prowadzić pomiar i obserwację składników pogody?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Inne działania:</w:t>
            </w:r>
            <w:r>
              <w:rPr>
                <w:rFonts w:eastAsia="Calibri" w:cs="Calibri" w:ascii="Calibri" w:hAnsi="Calibri"/>
                <w:sz w:val="18"/>
                <w:szCs w:val="18"/>
              </w:rPr>
              <w:t xml:space="preserve"> uczeń korzysta ze źródeł internetowych, aby uzyskać aktualne dane środowiskowe (np. meteorologiczne).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wyjaśnia, czym są ogródki meteorologiczne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odczytuje temperaturę powietrza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rozpoznaje przyrządy meteorologiczne i posługuje się nimi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Times New Roman" w:ascii="Calibri" w:hAnsi="Calibri"/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dlaczego ludzie obserwują pogodę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analizuje mapę pogody na podstawie odczytanych z niej danych </w:t>
            </w:r>
          </w:p>
          <w:p>
            <w:pPr>
              <w:pStyle w:val="Normal"/>
              <w:widowControl/>
              <w:numPr>
                <w:ilvl w:val="0"/>
                <w:numId w:val="3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jednostki, w których podaje się wartości składników pogody</w:t>
            </w:r>
          </w:p>
          <w:p>
            <w:pPr>
              <w:pStyle w:val="Normal"/>
              <w:widowControl/>
              <w:numPr>
                <w:ilvl w:val="0"/>
                <w:numId w:val="3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2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dokonuje pomiaru wybranych składników pogody, z wykorzystaniem odpowiednich przyrządów meteorologicznych i z zastosowaniem odpowiednich jednostek</w:t>
            </w:r>
          </w:p>
          <w:p>
            <w:pPr>
              <w:pStyle w:val="Normal"/>
              <w:widowControl/>
              <w:numPr>
                <w:ilvl w:val="0"/>
                <w:numId w:val="32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warunki atmosferyczne na podstawie mapy pogody</w:t>
            </w:r>
          </w:p>
          <w:p>
            <w:pPr>
              <w:pStyle w:val="Normal"/>
              <w:widowControl/>
              <w:numPr>
                <w:ilvl w:val="0"/>
                <w:numId w:val="32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tworzy mapę pogody dla swojej okolicy</w:t>
            </w:r>
          </w:p>
        </w:tc>
      </w:tr>
      <w:tr>
        <w:trPr>
          <w:trHeight w:val="416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Jak organizmy radzą sobie z upałem?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Odwodnienie. 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Udar cieplny i odwodnienie u człowieka.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Strategie przetrwania roślin i zwierząt zimą.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Jak mądrze dokarmiać ptaki zimą?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wyjaśnia, czym jest odwodnienie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czym jest udar cieplny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przystosowania roślin i zwierząt do zimy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na podstawie różnych źródeł 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rozpoznaje objawy udaru cieplnego i odwodnienia u człowieka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 wpływ zmian temperatury i stanu skupienia wody na organizmy (przemarzanie, nadmierne parowanie wody z powierzchni ciała, usychanie roślin)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rolę pokrywy śnieżne</w:t>
            </w:r>
            <w:r>
              <w:rPr>
                <w:rFonts w:eastAsia="Calibri" w:cs="Calibri" w:ascii="Calibri" w:hAnsi="Calibri"/>
                <w:sz w:val="18"/>
                <w:szCs w:val="18"/>
              </w:rPr>
              <w:t xml:space="preserve">j w ochronie </w:t>
            </w:r>
            <w:r>
              <w:rPr>
                <w:rFonts w:eastAsia="Calibri" w:cs="Calibri" w:ascii="Calibri" w:hAnsi="Calibri"/>
                <w:color w:val="0E2841"/>
                <w:sz w:val="18"/>
                <w:szCs w:val="18"/>
              </w:rPr>
              <w:t>gleby i or</w:t>
            </w: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ganizmów przed mrozem i w zwiększaniu wilgotności gleby</w:t>
            </w:r>
            <w:bookmarkStart w:id="1" w:name="_Hlk5742503"/>
            <w:bookmarkEnd w:id="1"/>
          </w:p>
        </w:tc>
      </w:tr>
      <w:tr>
        <w:trPr>
          <w:trHeight w:val="408" w:hRule="atLeast"/>
        </w:trPr>
        <w:tc>
          <w:tcPr>
            <w:tcW w:w="1465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Times New Roman" w:cs="Calibri" w:ascii="Calibri" w:hAnsi="Calibri"/>
                <w:b/>
                <w:sz w:val="18"/>
                <w:szCs w:val="18"/>
                <w:lang w:eastAsia="pl-PL"/>
              </w:rPr>
              <w:t xml:space="preserve">Rozdział V. </w:t>
            </w: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Jak działają organizmy?</w:t>
            </w:r>
          </w:p>
        </w:tc>
      </w:tr>
      <w:tr>
        <w:trPr>
          <w:trHeight w:val="836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wyjaśnia, czym są organizmy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obserwuje przykłady organizmów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identyfikuje o</w:t>
            </w:r>
            <w:r>
              <w:rPr>
                <w:rFonts w:eastAsia="Calibri" w:cs="Calibri" w:ascii="Calibri" w:hAnsi="Calibr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3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omawia budowę komórkową organizmów </w:t>
            </w:r>
          </w:p>
          <w:p>
            <w:pPr>
              <w:pStyle w:val="Normal"/>
              <w:widowControl/>
              <w:numPr>
                <w:ilvl w:val="0"/>
                <w:numId w:val="33"/>
              </w:numPr>
              <w:suppressAutoHyphens w:val="false"/>
              <w:spacing w:lineRule="auto" w:line="259" w:before="0" w:after="16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sprawnie posługuje się mikroskopem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3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czynności życiowe organizmów</w:t>
            </w:r>
          </w:p>
        </w:tc>
      </w:tr>
      <w:tr>
        <w:trPr>
          <w:trHeight w:val="836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Organizmy jednokomórkowe i wielokomórkowe.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Od komórki do organizmu.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Obserwacje:</w:t>
            </w:r>
            <w:r>
              <w:rPr>
                <w:rFonts w:eastAsia="Calibri" w:cs="Calibri" w:ascii="Calibri" w:hAnsi="Calibri"/>
                <w:sz w:val="18"/>
                <w:szCs w:val="18"/>
              </w:rPr>
              <w:t xml:space="preserve"> uczeń obserwuje komórki pod mikroskopem – samodzielnie przygotowuje preparat, np. ze skórki cebuli.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dzieli organizmy na jednokomórkowe i wielokomórkowe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hierarchiczną budowę organizmów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obserwuje czynności życiowe roślin i zwierząt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czynności życiowe organizmów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opisuje komórki budujące organizm człowieka</w:t>
            </w:r>
            <w:r>
              <w:rPr>
                <w:rFonts w:eastAsia="Calibri" w:cs="Times New Roman" w:ascii="Calibri" w:hAnsi="Calibri"/>
              </w:rPr>
              <w:t xml:space="preserve"> </w:t>
            </w:r>
            <w:r>
              <w:rPr>
                <w:rFonts w:eastAsia="Calibri" w:cs="Calibri" w:ascii="Calibri" w:hAnsi="Calibri"/>
                <w:sz w:val="18"/>
                <w:szCs w:val="18"/>
              </w:rPr>
              <w:t>na podstawie różnych źródeł</w:t>
            </w:r>
          </w:p>
        </w:tc>
      </w:tr>
      <w:tr>
        <w:trPr>
          <w:trHeight w:val="836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Hierarchiczna budowa organizmów. 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Organizmy samożywne. 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Fotosynteza i jej przebieg. 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Skład powietrza.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color w:val="000000"/>
                <w:sz w:val="18"/>
                <w:szCs w:val="18"/>
              </w:rPr>
              <w:t>Eksperymenty i badania:</w:t>
            </w: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 uczeń sprawdza wpływ światła na przebieg fotosyntezy.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podaje różnice między organizmem samożywnym a organizmem cudzożywnym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na czym polega samożywność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charakteryzuje na przykładach sposoby odżywiania się organizmów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przebieg fotosyntezy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bada wpływ światła na przebieg fotosyntezy, prowadzi kartę obserwacji i wyciąga wnioski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dyskutuje o znaczeniu fotosyntezy dla życia na Ziemi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A6A6A6"/>
                <w:sz w:val="18"/>
                <w:szCs w:val="18"/>
              </w:rPr>
              <w:t>wyjaśnia, od czego zależy kolor liści</w:t>
            </w:r>
          </w:p>
        </w:tc>
      </w:tr>
      <w:tr>
        <w:trPr>
          <w:trHeight w:val="836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Organizmy cudzożywne. 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Sposoby zdobywania pokarmu.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Łańcuchy pokarmowe.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organizmy cudzożywne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dzieli zwierzęta ze względu na rodzaj zjadanego pokarmu i sposób zdobywania go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na czym polega cudzożywność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sposoby organizmów cudzożywnych do zdobywania pokarmów</w:t>
            </w:r>
          </w:p>
          <w:p>
            <w:pPr>
              <w:pStyle w:val="Normal"/>
              <w:widowControl/>
              <w:suppressAutoHyphens w:val="false"/>
              <w:spacing w:before="0" w:after="0"/>
              <w:ind w:start="3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3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odróżnia organizmy samożywne od cudzożywnych</w:t>
            </w:r>
          </w:p>
          <w:p>
            <w:pPr>
              <w:pStyle w:val="Normal"/>
              <w:widowControl/>
              <w:numPr>
                <w:ilvl w:val="0"/>
                <w:numId w:val="33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przykłady ł</w:t>
            </w:r>
            <w:r>
              <w:rPr>
                <w:rFonts w:eastAsia="Calibri" w:cs="Calibri" w:ascii="Calibri" w:hAnsi="Calibri"/>
                <w:sz w:val="18"/>
                <w:szCs w:val="18"/>
              </w:rPr>
              <w:t>ańcuchów pokarmowych</w:t>
            </w:r>
          </w:p>
          <w:p>
            <w:pPr>
              <w:pStyle w:val="Normal"/>
              <w:widowControl/>
              <w:suppressAutoHyphens w:val="false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3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przystosowania organizmów do zdobywania pokarmu</w:t>
            </w:r>
          </w:p>
          <w:p>
            <w:pPr>
              <w:pStyle w:val="Normal"/>
              <w:widowControl/>
              <w:numPr>
                <w:ilvl w:val="0"/>
                <w:numId w:val="33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budowę łańcucha pokarmowego</w:t>
            </w:r>
          </w:p>
        </w:tc>
      </w:tr>
      <w:tr>
        <w:trPr>
          <w:trHeight w:val="70" w:hRule="atLeast"/>
        </w:trPr>
        <w:tc>
          <w:tcPr>
            <w:tcW w:w="1465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/>
              <w:suppressAutoHyphens w:val="false"/>
              <w:snapToGrid w:val="false"/>
              <w:jc w:val="center"/>
              <w:rPr>
                <w:rFonts w:ascii="Calibri" w:hAnsi="Calibri" w:eastAsia="Calibri" w:cs="Calibri"/>
                <w:b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sz w:val="18"/>
                <w:szCs w:val="18"/>
              </w:rPr>
              <w:t xml:space="preserve">Rozdział VI. </w:t>
            </w: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Jak działa moje ciało?</w:t>
            </w:r>
          </w:p>
        </w:tc>
      </w:tr>
      <w:tr>
        <w:trPr>
          <w:trHeight w:val="2552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Charakterystyka układów narządów w organizmie człowieka. 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Rola układów narządów i ich współpraca.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Charakterystyka układu ruchu. 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Szkielet człowieka – kości budujące szkielet i ich funkcje. 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Stawy i mięśnie.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układy narządów w organizmie człowieka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czynności, które pozwalają dbać o układ ruchu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4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wskazuje na planszy układy narządów, które budują organizm człowieka</w:t>
            </w:r>
          </w:p>
          <w:p>
            <w:pPr>
              <w:pStyle w:val="Normal"/>
              <w:widowControl/>
              <w:numPr>
                <w:ilvl w:val="0"/>
                <w:numId w:val="34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4"/>
              </w:numPr>
              <w:suppressAutoHyphens w:val="false"/>
              <w:spacing w:lineRule="auto" w:line="259" w:before="0" w:after="16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podaje nazwy elementów poszczególnych układów narządów</w:t>
            </w:r>
          </w:p>
          <w:p>
            <w:pPr>
              <w:pStyle w:val="Normal"/>
              <w:widowControl/>
              <w:numPr>
                <w:ilvl w:val="0"/>
                <w:numId w:val="34"/>
              </w:numPr>
              <w:suppressAutoHyphens w:val="false"/>
              <w:spacing w:lineRule="auto" w:line="259" w:before="0" w:after="16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4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>
            <w:pPr>
              <w:pStyle w:val="Normal"/>
              <w:widowControl/>
              <w:numPr>
                <w:ilvl w:val="0"/>
                <w:numId w:val="34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>
            <w:pPr>
              <w:pStyle w:val="Normal"/>
              <w:widowControl/>
              <w:numPr>
                <w:ilvl w:val="0"/>
                <w:numId w:val="34"/>
              </w:numPr>
              <w:suppressAutoHyphens w:val="false"/>
              <w:spacing w:lineRule="auto" w:line="259" w:before="0" w:after="16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4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>
            <w:pPr>
              <w:pStyle w:val="Normal"/>
              <w:widowControl/>
              <w:numPr>
                <w:ilvl w:val="0"/>
                <w:numId w:val="34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dostrzega zależności między poszczególnymi układami narządów człowieka</w:t>
            </w:r>
          </w:p>
          <w:p>
            <w:pPr>
              <w:pStyle w:val="Normal"/>
              <w:widowControl/>
              <w:numPr>
                <w:ilvl w:val="0"/>
                <w:numId w:val="34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>
        <w:trPr>
          <w:trHeight w:val="978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Składniki pokarmowe i ich znaczenie dla organizmu człowieka. 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Przykłady składników pokarmowych. 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Sposoby wykorzystania składników pokarmowych przez organizm. 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Charakterystyka układu pokarmowego i jego funkcje. 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Pokarm jako źródło energii i budulca. 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Trawienie pokarmu. 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Droga pokarmu przez układ pokarmowy.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podstawowe składniki pokarmowe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przykłady produktów, w których znajdują się składniki pokarmowe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znaczenie pokarmu dla organizmu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rolę składników pokarmowych w organizmie człowieka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dlaczego należy spożywać zróżnicowane pokarmy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wykazuje związek między składem produktów i nawykami żywieniowymi a zdrowiem człowieka</w:t>
            </w:r>
          </w:p>
        </w:tc>
      </w:tr>
      <w:tr>
        <w:trPr>
          <w:trHeight w:val="3534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Po co oddychamy?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Budowa i funkcjonowanie układu oddechowego.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Oddychanie jako wymiana gazowa. 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Oddychanie komórkowe.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Eksperymenty i badania:</w:t>
            </w:r>
            <w:r>
              <w:rPr>
                <w:rFonts w:eastAsia="Calibri" w:cs="Calibri" w:ascii="Calibri" w:hAnsi="Calibri"/>
                <w:sz w:val="18"/>
                <w:szCs w:val="18"/>
              </w:rPr>
              <w:t xml:space="preserve"> uczeń wykrywa obecność dwutlenku węgla w powietrzu wydychanym przez człowieka.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obserwuje pracę układu oddechowego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czym jest oddychanie komórkowe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na czym polega oddychanie jako wymiana gazowa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funkcje układu oddechowego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opisuje funkcje płuc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prezentuje zależności między układem oddechowym, pokarmowym i krwionośnym</w:t>
            </w:r>
          </w:p>
        </w:tc>
      </w:tr>
      <w:tr>
        <w:trPr>
          <w:trHeight w:val="2679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Budowa i funkcjonowanie układu krwionośnego.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Krążenie krwi – serce, naczynia krwionośne (żyły, tętnice). 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Znaczenie krwi dla organizmu człowieka.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Budowa i funkcje układu wydalniczego.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Rola nerek w systemie filtracji krwi.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wymienia główne zadania krwi w ciele człowieka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rozpoznaje narządy układu krwionośnego i moczowego na rysunku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opisuje, jak działa serce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omawia,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budowę układu krwionośnego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rolę naczyń krwionośnych (żył, naczyń włosowatych, tętnic)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omawia budowę układu </w:t>
            </w: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funkcje układu krwionośnego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omawia funkcje układu </w:t>
            </w: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moczowego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wyjaśnia, jak dbać o układ krwionośny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A6A6A6"/>
                <w:sz w:val="18"/>
                <w:szCs w:val="18"/>
              </w:rPr>
              <w:t>opisuje skład krwi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wykazuje znaczenie krwi dla organizmu człowieka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napToGrid w:val="false"/>
              <w:spacing w:lineRule="auto" w:line="259" w:before="0" w:after="160"/>
              <w:ind w:hanging="357" w:start="357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>
        <w:trPr>
          <w:trHeight w:val="2249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Mózg jako nadrzędny element pracy organizmu.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Narządy zmysłów.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przedstawia rolę mózgu w organizmie człowieka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opisuje budowę układu nerwowego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narządy, z którymi współpracuje mózg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jak należy dbać o układ nerwowy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charakteryzuje funkcje mózgu,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charakteryzuje układ nerwowy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objaśnia, na czym polega higiena układu nerwowego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współpracę układu nerwowego z innymi układami narządów</w:t>
            </w:r>
          </w:p>
        </w:tc>
      </w:tr>
      <w:tr>
        <w:trPr>
          <w:trHeight w:val="2552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Funkcje układu rozrodczego. 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Etapy rozwoju człowieka.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Przemiany w okresie dojrzewania.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podaje funkcję układu rozrodczego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identyfikuje u siebie oznaki dojrzewania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na czym polega zapłodnienie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jak zmienia się ciało dziewcząt i chłopców w okresie dojrzewania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opisuje etapy rozwoju człowieka w porządku chronologicznym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budowę układów rozrodczych kobiety i mężczyzny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objaśnia, na czym polega codzienna higiena (szczególnie w okresie dojrzewania)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przedstawia cechy człowieka w poszczególnych etapach życia</w:t>
            </w:r>
          </w:p>
        </w:tc>
      </w:tr>
      <w:tr>
        <w:trPr>
          <w:trHeight w:val="3246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Czym są choroby zakaźne?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Drogi zakażenia.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Profilaktyka chorób wywoływanych przez drobnoustroje i pasożyty.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wymienia drobnoustroje chorobotwórcze i pasożyty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Humanst521EU" w:ascii="Calibri" w:hAnsi="Calibri"/>
                <w:color w:val="000000"/>
                <w:sz w:val="18"/>
                <w:szCs w:val="18"/>
              </w:rPr>
              <w:t>zna zasady dotyczące częstości i sposobu mycia rąk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czym są choroby zakaźne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sposoby zakażenia drobnoustrojami chorobotwórczymi i pasożytami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charakteryzuje sposoby rozprzestrzeniania się drobnoustrojów chorobotwórczych i pasożytów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zagrożenia dla zdrowia człowieka wynikające z obecności drobnoustrojów chorobotwórczych i pasożytów w środowisku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0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>
        <w:trPr>
          <w:trHeight w:val="68" w:hRule="atLeast"/>
        </w:trPr>
        <w:tc>
          <w:tcPr>
            <w:tcW w:w="1465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widowControl/>
              <w:suppressAutoHyphens w:val="false"/>
              <w:snapToGrid w:val="false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sz w:val="18"/>
                <w:szCs w:val="18"/>
              </w:rPr>
              <w:t xml:space="preserve">Rozdział VII. </w:t>
            </w: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Życie na lądzie</w:t>
            </w:r>
          </w:p>
        </w:tc>
      </w:tr>
      <w:tr>
        <w:trPr>
          <w:trHeight w:val="557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1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  <w:lang w:eastAsia="pl-PL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3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Warunki życia na lądzie. </w:t>
            </w:r>
          </w:p>
          <w:p>
            <w:pPr>
              <w:pStyle w:val="Normal"/>
              <w:widowControl/>
              <w:numPr>
                <w:ilvl w:val="0"/>
                <w:numId w:val="13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Sposoby poruszania się zwierząt.</w:t>
            </w:r>
          </w:p>
          <w:p>
            <w:pPr>
              <w:pStyle w:val="Normal"/>
              <w:widowControl/>
              <w:numPr>
                <w:ilvl w:val="0"/>
                <w:numId w:val="13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3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dwa główne typy środowisk na Ziemi</w:t>
            </w:r>
          </w:p>
          <w:p>
            <w:pPr>
              <w:pStyle w:val="Normal"/>
              <w:widowControl/>
              <w:numPr>
                <w:ilvl w:val="0"/>
                <w:numId w:val="13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przedstawia cechy środowiska lądowego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przystosowania organizmów do życia na lądzie (cechy budowy zewnętrznej i czynności życiowe)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opisuje wspólne cechy organizmów zdolnych do lotu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na podstawie różnych źródeł charakteryzuje strategie przetrwania zwierząt zimą (np. hibernację, migrację, gromadzenie zapasów) i zasady ich odpowiedzialnego dokarmiania</w:t>
            </w:r>
          </w:p>
        </w:tc>
      </w:tr>
      <w:tr>
        <w:trPr>
          <w:trHeight w:val="3534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1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Poznaję las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4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Co to jest las? Typy lasu. </w:t>
            </w:r>
          </w:p>
          <w:p>
            <w:pPr>
              <w:pStyle w:val="Normal"/>
              <w:widowControl/>
              <w:numPr>
                <w:ilvl w:val="0"/>
                <w:numId w:val="14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Piętra lasu. Rośliny i zwierzęta charakterystyczne dla poszczególnych pięter lasu. </w:t>
            </w:r>
          </w:p>
          <w:p>
            <w:pPr>
              <w:pStyle w:val="Normal"/>
              <w:widowControl/>
              <w:numPr>
                <w:ilvl w:val="0"/>
                <w:numId w:val="14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Funkcje lasu. </w:t>
            </w:r>
          </w:p>
          <w:p>
            <w:pPr>
              <w:pStyle w:val="Normal"/>
              <w:widowControl/>
              <w:numPr>
                <w:ilvl w:val="0"/>
                <w:numId w:val="14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Wpływ człowieka na lasy. </w:t>
            </w:r>
          </w:p>
          <w:p>
            <w:pPr>
              <w:pStyle w:val="Normal"/>
              <w:widowControl/>
              <w:numPr>
                <w:ilvl w:val="0"/>
                <w:numId w:val="14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Jak zachowywać się w lesie?</w:t>
            </w:r>
          </w:p>
          <w:p>
            <w:pPr>
              <w:pStyle w:val="Normal"/>
              <w:widowControl/>
              <w:suppressAutoHyphens w:val="false"/>
              <w:spacing w:before="0" w:after="0"/>
              <w:ind w:start="3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4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czym jest las</w:t>
            </w:r>
          </w:p>
          <w:p>
            <w:pPr>
              <w:pStyle w:val="Normal"/>
              <w:widowControl/>
              <w:numPr>
                <w:ilvl w:val="0"/>
                <w:numId w:val="14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rodzaje lasów</w:t>
            </w:r>
          </w:p>
          <w:p>
            <w:pPr>
              <w:pStyle w:val="Normal"/>
              <w:widowControl/>
              <w:numPr>
                <w:ilvl w:val="0"/>
                <w:numId w:val="14"/>
              </w:numPr>
              <w:suppressAutoHyphens w:val="false"/>
              <w:spacing w:lineRule="auto" w:line="259" w:before="0" w:after="160"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podaje nazwy typowych organizmów żyjących w lesie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4"/>
              </w:numPr>
              <w:suppressAutoHyphens w:val="false"/>
              <w:spacing w:lineRule="auto" w:line="259" w:before="0" w:after="16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rozpoznaje i nazywa warstwy lasu</w:t>
            </w:r>
          </w:p>
          <w:p>
            <w:pPr>
              <w:pStyle w:val="Normal"/>
              <w:widowControl/>
              <w:numPr>
                <w:ilvl w:val="0"/>
                <w:numId w:val="14"/>
              </w:numPr>
              <w:suppressAutoHyphens w:val="false"/>
              <w:spacing w:lineRule="auto" w:line="259" w:before="0" w:after="16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przedstawia sposoby zachowania się w lesie</w:t>
            </w:r>
          </w:p>
          <w:p>
            <w:pPr>
              <w:pStyle w:val="Normal"/>
              <w:widowControl/>
              <w:numPr>
                <w:ilvl w:val="0"/>
                <w:numId w:val="14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wymienia zasady właściwego zachowania w lesie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charakteryzuje piętra lasu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rozpoznaje charakterystyczne gatunki roślin i zwierząt żyjących w poszczególnych warstwach lasu z wykorzystaniem kluczy lub atlasów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funkcje lasu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znaczenie lasów dla człowieka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wpływ działalności człowieka na funkcjonowanie lasu na podstawie obserwacji, badań i innych źródeł</w:t>
            </w:r>
          </w:p>
        </w:tc>
      </w:tr>
      <w:tr>
        <w:trPr>
          <w:trHeight w:val="3534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1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Rośliny i zwierzęta charakterystyczne dla lasu.</w:t>
            </w:r>
          </w:p>
          <w:p>
            <w:pPr>
              <w:pStyle w:val="Normal"/>
              <w:widowControl/>
              <w:numPr>
                <w:ilvl w:val="0"/>
                <w:numId w:val="1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Rośliny i grzyby trujące oraz zwierzęta jadowite.</w:t>
            </w:r>
          </w:p>
          <w:p>
            <w:pPr>
              <w:pStyle w:val="Normal"/>
              <w:widowControl/>
              <w:numPr>
                <w:ilvl w:val="0"/>
                <w:numId w:val="1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Zasady zachowania w kontakcie z nieznanymi roślinami i grzybami.</w:t>
            </w:r>
          </w:p>
          <w:p>
            <w:pPr>
              <w:pStyle w:val="Normal"/>
              <w:widowControl/>
              <w:numPr>
                <w:ilvl w:val="0"/>
                <w:numId w:val="15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Zajęcia terenowe:</w:t>
            </w:r>
            <w:r>
              <w:rPr>
                <w:rFonts w:eastAsia="Calibri" w:cs="Calibri" w:ascii="Calibri" w:hAnsi="Calibri"/>
                <w:sz w:val="18"/>
                <w:szCs w:val="18"/>
              </w:rPr>
              <w:t xml:space="preserve"> uczeń rozpoznaje wybrane gatunki roślin, zwierząt i grzybów z wykorzystaniem kluczy lub atlasów.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wymienia nazwy roślin, zwierząt i grzybów charakterystycznych dla lasu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charakteryzuje wygląd wybranych roślin, zwierząt i grzybów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E2841"/>
                <w:sz w:val="18"/>
                <w:szCs w:val="18"/>
              </w:rPr>
              <w:t>rozpoznaje wybrane trujące rośliny i grzyby oraz jadowite zwierzęta występujące w lesie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opisuje zasady bezpiecznego zachowania w lesie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E2841"/>
                <w:sz w:val="18"/>
                <w:szCs w:val="18"/>
              </w:rPr>
              <w:t xml:space="preserve">omawia </w:t>
            </w: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E2841"/>
                <w:sz w:val="18"/>
                <w:szCs w:val="18"/>
              </w:rPr>
              <w:t>rozpoznaje zwierzęta po tropach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>
        <w:trPr>
          <w:trHeight w:val="3534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1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Życie na łące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Czym jest łąka?</w:t>
            </w:r>
          </w:p>
          <w:p>
            <w:pPr>
              <w:pStyle w:val="Normal"/>
              <w:widowControl/>
              <w:numPr>
                <w:ilvl w:val="0"/>
                <w:numId w:val="1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Rośliny i zwierzęta charakterystyczne dla ekosystemu łąki. </w:t>
            </w:r>
          </w:p>
          <w:p>
            <w:pPr>
              <w:pStyle w:val="Normal"/>
              <w:widowControl/>
              <w:numPr>
                <w:ilvl w:val="0"/>
                <w:numId w:val="1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Znaczenie łąk dla przyrody oraz wpływ człowieka na ich funkcjonowanie.</w:t>
            </w:r>
          </w:p>
          <w:p>
            <w:pPr>
              <w:pStyle w:val="Normal"/>
              <w:widowControl/>
              <w:numPr>
                <w:ilvl w:val="0"/>
                <w:numId w:val="1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Zajęcia terenowe:</w:t>
            </w:r>
            <w:r>
              <w:rPr>
                <w:rFonts w:eastAsia="Calibri" w:cs="Calibri" w:ascii="Calibri" w:hAnsi="Calibri"/>
                <w:sz w:val="18"/>
                <w:szCs w:val="18"/>
              </w:rPr>
              <w:t xml:space="preserve"> uczeń rozpoznaje wybrane gatunki roślin, zwierząt i grzybów z wykorzystaniem kluczy lub atlasów.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6"/>
              </w:numPr>
              <w:suppressAutoHyphens w:val="false"/>
              <w:spacing w:lineRule="auto" w:line="259" w:before="0" w:after="16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wyjaśnia, czym jest łąka</w:t>
            </w:r>
          </w:p>
          <w:p>
            <w:pPr>
              <w:pStyle w:val="Normal"/>
              <w:widowControl/>
              <w:numPr>
                <w:ilvl w:val="0"/>
                <w:numId w:val="1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wyjaśnia, jak dbać o łąki</w:t>
            </w:r>
          </w:p>
          <w:p>
            <w:pPr>
              <w:pStyle w:val="Normal"/>
              <w:widowControl/>
              <w:numPr>
                <w:ilvl w:val="0"/>
                <w:numId w:val="16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 xml:space="preserve">rozpoznaje gatunki roślin i zwierząt charakterystyczne dla ekosystemu łąki z wykorzystaniem </w:t>
            </w:r>
            <w:r>
              <w:rPr>
                <w:rFonts w:eastAsia="Calibri" w:cs="Calibri" w:ascii="Calibri" w:hAnsi="Calibri"/>
                <w:sz w:val="18"/>
                <w:szCs w:val="18"/>
                <w:lang w:bidi="pl-PL"/>
              </w:rPr>
              <w:t>kluczy lub atlasów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na podstawie modelu lub schematu 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różnice między łąką a lasem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warunki życia na łące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znaczenie łąki dla człowieka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znaczenie łąk dla przyrody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przedstawia wpływ człowieka na funkcjonowanie łąk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A6A6A6"/>
                <w:sz w:val="18"/>
                <w:szCs w:val="18"/>
              </w:rPr>
              <w:t>opisuje znaczenie łąk kwietnych</w:t>
            </w:r>
          </w:p>
        </w:tc>
      </w:tr>
      <w:tr>
        <w:trPr>
          <w:trHeight w:val="2679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1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Pole jako środowisko życia. </w:t>
            </w:r>
          </w:p>
          <w:p>
            <w:pPr>
              <w:pStyle w:val="Normal"/>
              <w:widowControl/>
              <w:numPr>
                <w:ilvl w:val="0"/>
                <w:numId w:val="1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Główne rośliny uprawiane w Polsce. </w:t>
            </w:r>
          </w:p>
          <w:p>
            <w:pPr>
              <w:pStyle w:val="Normal"/>
              <w:widowControl/>
              <w:numPr>
                <w:ilvl w:val="0"/>
                <w:numId w:val="17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A6A6A6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czym jest pole uprawne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przedstawia 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warunki życia na polu uprawnym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 xml:space="preserve">dzieli rośliny uprawne na zboża, warzywa i rośliny przemysłowe 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charakteryzuje pole jako środowisko życia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A6A6A6"/>
                <w:sz w:val="18"/>
                <w:szCs w:val="18"/>
              </w:rPr>
              <w:t>opisuje produkty wytwarzane z roślin uprawnych</w:t>
            </w:r>
          </w:p>
        </w:tc>
      </w:tr>
      <w:tr>
        <w:trPr>
          <w:trHeight w:val="68" w:hRule="atLeast"/>
        </w:trPr>
        <w:tc>
          <w:tcPr>
            <w:tcW w:w="14655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widowControl/>
              <w:suppressAutoHyphens w:val="false"/>
              <w:snapToGrid w:val="false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sz w:val="18"/>
                <w:szCs w:val="18"/>
                <w:lang w:bidi="pl-PL"/>
              </w:rPr>
              <w:t>Rozdział VIII</w:t>
            </w:r>
            <w:r>
              <w:rPr>
                <w:rFonts w:eastAsia="Calibri" w:cs="Calibri" w:ascii="Calibri" w:hAnsi="Calibri"/>
                <w:b/>
                <w:bCs/>
                <w:sz w:val="18"/>
                <w:szCs w:val="18"/>
              </w:rPr>
              <w:t>. Życie w wodzie</w:t>
            </w:r>
          </w:p>
        </w:tc>
      </w:tr>
      <w:tr>
        <w:trPr>
          <w:trHeight w:val="1613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Cechy środowiska wodnego.</w:t>
            </w:r>
          </w:p>
          <w:p>
            <w:pPr>
              <w:pStyle w:val="Normal"/>
              <w:widowControl/>
              <w:numPr>
                <w:ilvl w:val="0"/>
                <w:numId w:val="1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Czynniki niezbędne do życia w wodzie.</w:t>
            </w:r>
          </w:p>
          <w:p>
            <w:pPr>
              <w:pStyle w:val="Normal"/>
              <w:widowControl/>
              <w:numPr>
                <w:ilvl w:val="0"/>
                <w:numId w:val="19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dokonuje podziału wód na wody stojące i wody płynące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wymienia przystosowania ryb do życia w wodzie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cechy środowiska wodnego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warunki życia w wodzie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porównuje warunki życia w wodzie z warunkami życia na lądzie</w:t>
            </w:r>
          </w:p>
        </w:tc>
      </w:tr>
      <w:tr>
        <w:trPr>
          <w:trHeight w:val="2268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Poznaję rzekę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>
            <w:pPr>
              <w:pStyle w:val="Normal"/>
              <w:widowControl/>
              <w:numPr>
                <w:ilvl w:val="0"/>
                <w:numId w:val="2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>
            <w:pPr>
              <w:pStyle w:val="Normal"/>
              <w:widowControl/>
              <w:numPr>
                <w:ilvl w:val="0"/>
                <w:numId w:val="2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>
            <w:pPr>
              <w:pStyle w:val="Normal"/>
              <w:widowControl/>
              <w:numPr>
                <w:ilvl w:val="0"/>
                <w:numId w:val="2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Rozpoznawanie organizmów żyjących w rzece.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dzieli wody powierzchniowe na wody płynące i stojące</w:t>
            </w:r>
          </w:p>
          <w:p>
            <w:pPr>
              <w:pStyle w:val="Normal"/>
              <w:widowControl/>
              <w:numPr>
                <w:ilvl w:val="0"/>
                <w:numId w:val="20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wskazuje na mapie elementy systemu rzecznego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podaje nazwy typowych roślin i zwierząt żyjących w całej rzece i w jej poszczególnych odcinkach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elementy rzeki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wyjaśnia, dlaczego należy chronić zasoby wodne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odczytuje z mapy nazwę rzeki płynącej przez miejscowość, w której mieszka</w:t>
            </w:r>
          </w:p>
        </w:tc>
      </w:tr>
      <w:tr>
        <w:trPr>
          <w:trHeight w:val="2112" w:hRule="atLeast"/>
        </w:trPr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8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1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>
            <w:pPr>
              <w:pStyle w:val="Normal"/>
              <w:widowControl/>
              <w:numPr>
                <w:ilvl w:val="0"/>
                <w:numId w:val="21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Rozpoznawanie organizmów żyjących w jeziorze.</w:t>
            </w:r>
          </w:p>
          <w:p>
            <w:pPr>
              <w:pStyle w:val="Normal"/>
              <w:widowControl/>
              <w:numPr>
                <w:ilvl w:val="0"/>
                <w:numId w:val="21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Obserwacja: </w:t>
            </w: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 xml:space="preserve"> obserwuje mikroskopowo kroplę wody ze zbiornika wodnego.</w:t>
            </w:r>
          </w:p>
          <w:p>
            <w:pPr>
              <w:pStyle w:val="Normal"/>
              <w:widowControl/>
              <w:suppressAutoHyphens w:val="false"/>
              <w:spacing w:before="0" w:after="0"/>
              <w:ind w:start="360"/>
              <w:contextualSpacing/>
              <w:rPr>
                <w:rFonts w:ascii="Calibri" w:hAnsi="Calibri" w:eastAsia="Times New Roman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1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podaje przykłady wód stojących</w:t>
            </w:r>
          </w:p>
          <w:p>
            <w:pPr>
              <w:pStyle w:val="Normal"/>
              <w:widowControl/>
              <w:numPr>
                <w:ilvl w:val="0"/>
                <w:numId w:val="21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wymienia strefy życia w jeziorze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1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wskazuje jezioro jako przykład wód stojących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opisuje warunki w poszczególnych strefach  życia w jeziorze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podaje nazwy typowych roślin i zwierząt żyjących w jeziorze w poszczególnych strefach</w:t>
            </w:r>
          </w:p>
        </w:tc>
        <w:tc>
          <w:tcPr>
            <w:tcW w:w="21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color w:val="000000"/>
                <w:sz w:val="18"/>
                <w:szCs w:val="18"/>
              </w:rPr>
              <w:t>charakteryzuje roślin i zwierząt do życia w jeziorze (cechy budowy)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suppressAutoHyphens w:val="false"/>
              <w:snapToGrid w:val="false"/>
              <w:spacing w:lineRule="auto" w:line="259" w:before="0" w:after="160"/>
              <w:contextualSpacing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Times New Roman" w:cs="Calibri" w:ascii="Calibri" w:hAnsi="Calibri"/>
                <w:color w:val="000000"/>
                <w:sz w:val="18"/>
                <w:szCs w:val="18"/>
                <w:lang w:eastAsia="pl-PL"/>
              </w:rPr>
              <w:t>opisuje zbiorniki wodne w okolicy na podstawie różnych źródeł</w:t>
            </w:r>
          </w:p>
        </w:tc>
      </w:tr>
    </w:tbl>
    <w:p>
      <w:pPr>
        <w:pStyle w:val="Normal"/>
        <w:tabs>
          <w:tab w:val="clear" w:pos="720"/>
          <w:tab w:val="left" w:pos="360" w:leader="none"/>
        </w:tabs>
        <w:ind w:start="-18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</w:r>
    </w:p>
    <w:sectPr>
      <w:footerReference w:type="even" r:id="rId2"/>
      <w:footerReference w:type="default" r:id="rId3"/>
      <w:footerReference w:type="first" r:id="rId4"/>
      <w:footnotePr>
        <w:numFmt w:val="decimal"/>
      </w:footnotePr>
      <w:type w:val="nextPage"/>
      <w:pgSz w:orient="landscape" w:w="15600" w:h="11630"/>
      <w:pgMar w:left="720" w:right="720" w:gutter="0" w:header="0" w:top="720" w:footer="708" w:bottom="765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Humanst521EU-Normal">
    <w:charset w:val="ee" w:characterSet="windows-1250"/>
    <w:family w:val="roman"/>
    <w:pitch w:val="variable"/>
  </w:font>
  <w:font w:name="Humanst521EU-Normal">
    <w:altName w:val="Times New R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Swis721BlkCnEU-Italic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Times New Roman"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/>
        <w:t>Szarym kolorem oznaczono dodatkowe treści i wymagania edukacyjne.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8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1140"/>
        </w:tabs>
        <w:ind w:start="11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7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8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9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0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2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3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4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5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6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7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18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9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0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1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2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3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4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5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6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7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8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9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0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1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2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3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4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5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6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footnotePr>
    <w:numFmt w:val="decimal"/>
    <w:footnote w:id="0"/>
    <w:footnote w:id="1"/>
  </w:foot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a57fb3"/>
    <w:pPr>
      <w:widowControl w:val="false"/>
      <w:suppressAutoHyphens w:val="true"/>
      <w:bidi w:val="0"/>
      <w:spacing w:before="0" w:after="0"/>
      <w:jc w:val="start"/>
    </w:pPr>
    <w:rPr>
      <w:rFonts w:ascii="Humanst521EU-Normal" w:hAnsi="Humanst521EU-Normal" w:eastAsia="Humanst521EU-Normal" w:cs="Humanst521EU-Normal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6e35a6"/>
    <w:rPr>
      <w:rFonts w:ascii="Humanst521EU-Normal" w:hAnsi="Humanst521EU-Normal" w:eastAsia="Humanst521EU-Normal" w:cs="Humanst521EU-Normal"/>
      <w:lang w:val="pl-PL"/>
    </w:rPr>
  </w:style>
  <w:style w:type="character" w:styleId="StopkaZnak" w:customStyle="1">
    <w:name w:val="Stopka Znak"/>
    <w:basedOn w:val="DefaultParagraphFont"/>
    <w:uiPriority w:val="99"/>
    <w:qFormat/>
    <w:rsid w:val="006e35a6"/>
    <w:rPr>
      <w:rFonts w:ascii="Humanst521EU-Normal" w:hAnsi="Humanst521EU-Normal" w:eastAsia="Humanst521EU-Normal" w:cs="Humanst521EU-Normal"/>
      <w:lang w:val="pl-PL"/>
    </w:rPr>
  </w:style>
  <w:style w:type="character" w:styleId="WW8Num7z0" w:customStyle="1">
    <w:name w:val="WW8Num7z0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6z0" w:customStyle="1">
    <w:name w:val="WW8Num6z0"/>
    <w:qFormat/>
    <w:rPr>
      <w:rFonts w:ascii="Symbol" w:hAnsi="Symbol" w:cs="Symbol"/>
    </w:rPr>
  </w:style>
  <w:style w:type="character" w:styleId="WW8Num5z0" w:customStyle="1">
    <w:name w:val="WW8Num5z0"/>
    <w:qFormat/>
    <w:rPr>
      <w:rFonts w:ascii="Symbol" w:hAnsi="Symbol" w:cs="Symbol"/>
    </w:rPr>
  </w:style>
  <w:style w:type="character" w:styleId="WW8Num42z0" w:customStyle="1">
    <w:name w:val="WW8Num42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42z1" w:customStyle="1">
    <w:name w:val="WW8Num42z1"/>
    <w:qFormat/>
    <w:rPr/>
  </w:style>
  <w:style w:type="character" w:styleId="WW8Num15z0" w:customStyle="1">
    <w:name w:val="WW8Num15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15z1" w:customStyle="1">
    <w:name w:val="WW8Num15z1"/>
    <w:qFormat/>
    <w:rPr>
      <w:lang w:val="en-US" w:bidi="en-US"/>
    </w:rPr>
  </w:style>
  <w:style w:type="character" w:styleId="WW8Num62z0" w:customStyle="1">
    <w:name w:val="WW8Num62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62z1" w:customStyle="1">
    <w:name w:val="WW8Num62z1"/>
    <w:qFormat/>
    <w:rPr/>
  </w:style>
  <w:style w:type="character" w:styleId="WW8Num116z0" w:customStyle="1">
    <w:name w:val="WW8Num116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116z1" w:customStyle="1">
    <w:name w:val="WW8Num116z1"/>
    <w:qFormat/>
    <w:rPr/>
  </w:style>
  <w:style w:type="character" w:styleId="WW8Num99z0" w:customStyle="1">
    <w:name w:val="WW8Num99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99z1" w:customStyle="1">
    <w:name w:val="WW8Num99z1"/>
    <w:qFormat/>
    <w:rPr>
      <w:lang w:val="en-US" w:bidi="en-US"/>
    </w:rPr>
  </w:style>
  <w:style w:type="character" w:styleId="WW8Num35z0" w:customStyle="1">
    <w:name w:val="WW8Num35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35z1" w:customStyle="1">
    <w:name w:val="WW8Num35z1"/>
    <w:qFormat/>
    <w:rPr/>
  </w:style>
  <w:style w:type="character" w:styleId="WW8Num38z0" w:customStyle="1">
    <w:name w:val="WW8Num38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38z1" w:customStyle="1">
    <w:name w:val="WW8Num38z1"/>
    <w:qFormat/>
    <w:rPr/>
  </w:style>
  <w:style w:type="character" w:styleId="WW8Num41z0" w:customStyle="1">
    <w:name w:val="WW8Num41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41z1" w:customStyle="1">
    <w:name w:val="WW8Num41z1"/>
    <w:qFormat/>
    <w:rPr>
      <w:lang w:val="en-US" w:bidi="en-US"/>
    </w:rPr>
  </w:style>
  <w:style w:type="character" w:styleId="WW8Num34z0" w:customStyle="1">
    <w:name w:val="WW8Num34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34z1" w:customStyle="1">
    <w:name w:val="WW8Num34z1"/>
    <w:qFormat/>
    <w:rPr/>
  </w:style>
  <w:style w:type="character" w:styleId="WW8Num80z0" w:customStyle="1">
    <w:name w:val="WW8Num80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80z1" w:customStyle="1">
    <w:name w:val="WW8Num80z1"/>
    <w:qFormat/>
    <w:rPr/>
  </w:style>
  <w:style w:type="character" w:styleId="WW8Num49z0" w:customStyle="1">
    <w:name w:val="WW8Num49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49z1" w:customStyle="1">
    <w:name w:val="WW8Num49z1"/>
    <w:qFormat/>
    <w:rPr/>
  </w:style>
  <w:style w:type="character" w:styleId="WW8Num101z0" w:customStyle="1">
    <w:name w:val="WW8Num101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101z1" w:customStyle="1">
    <w:name w:val="WW8Num101z1"/>
    <w:qFormat/>
    <w:rPr/>
  </w:style>
  <w:style w:type="character" w:styleId="WW8Num33z0" w:customStyle="1">
    <w:name w:val="WW8Num33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33z1" w:customStyle="1">
    <w:name w:val="WW8Num33z1"/>
    <w:qFormat/>
    <w:rPr/>
  </w:style>
  <w:style w:type="character" w:styleId="WW8Num25z0" w:customStyle="1">
    <w:name w:val="WW8Num25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25z1" w:customStyle="1">
    <w:name w:val="WW8Num25z1"/>
    <w:qFormat/>
    <w:rPr/>
  </w:style>
  <w:style w:type="character" w:styleId="WW8Num66z0" w:customStyle="1">
    <w:name w:val="WW8Num66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66z1" w:customStyle="1">
    <w:name w:val="WW8Num66z1"/>
    <w:qFormat/>
    <w:rPr>
      <w:lang w:val="en-US" w:bidi="en-US"/>
    </w:rPr>
  </w:style>
  <w:style w:type="character" w:styleId="WW8Num23z0" w:customStyle="1">
    <w:name w:val="WW8Num23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23z1" w:customStyle="1">
    <w:name w:val="WW8Num23z1"/>
    <w:qFormat/>
    <w:rPr/>
  </w:style>
  <w:style w:type="character" w:styleId="WW8Num9z0" w:customStyle="1">
    <w:name w:val="WW8Num9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9z1" w:customStyle="1">
    <w:name w:val="WW8Num9z1"/>
    <w:qFormat/>
    <w:rPr/>
  </w:style>
  <w:style w:type="character" w:styleId="WW8Num56z0" w:customStyle="1">
    <w:name w:val="WW8Num56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56z1" w:customStyle="1">
    <w:name w:val="WW8Num56z1"/>
    <w:qFormat/>
    <w:rPr/>
  </w:style>
  <w:style w:type="character" w:styleId="WW8Num19z0" w:customStyle="1">
    <w:name w:val="WW8Num19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19z1" w:customStyle="1">
    <w:name w:val="WW8Num19z1"/>
    <w:qFormat/>
    <w:rPr>
      <w:lang w:val="en-US" w:bidi="en-US"/>
    </w:rPr>
  </w:style>
  <w:style w:type="character" w:styleId="WW8Num16z0" w:customStyle="1">
    <w:name w:val="WW8Num16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16z1" w:customStyle="1">
    <w:name w:val="WW8Num16z1"/>
    <w:qFormat/>
    <w:rPr>
      <w:lang w:val="en-US" w:bidi="en-US"/>
    </w:rPr>
  </w:style>
  <w:style w:type="character" w:styleId="WW8Num60z0" w:customStyle="1">
    <w:name w:val="WW8Num60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60z1" w:customStyle="1">
    <w:name w:val="WW8Num60z1"/>
    <w:qFormat/>
    <w:rPr/>
  </w:style>
  <w:style w:type="character" w:styleId="WW8Num91z0" w:customStyle="1">
    <w:name w:val="WW8Num91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91z1" w:customStyle="1">
    <w:name w:val="WW8Num91z1"/>
    <w:qFormat/>
    <w:rPr/>
  </w:style>
  <w:style w:type="character" w:styleId="WW8Num109z0" w:customStyle="1">
    <w:name w:val="WW8Num109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109z1" w:customStyle="1">
    <w:name w:val="WW8Num109z1"/>
    <w:qFormat/>
    <w:rPr/>
  </w:style>
  <w:style w:type="character" w:styleId="WW8Num30z0" w:customStyle="1">
    <w:name w:val="WW8Num30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30z1" w:customStyle="1">
    <w:name w:val="WW8Num30z1"/>
    <w:qFormat/>
    <w:rPr/>
  </w:style>
  <w:style w:type="character" w:styleId="WW8Num17z0" w:customStyle="1">
    <w:name w:val="WW8Num17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17z1" w:customStyle="1">
    <w:name w:val="WW8Num17z1"/>
    <w:qFormat/>
    <w:rPr/>
  </w:style>
  <w:style w:type="character" w:styleId="WW8Num95z0" w:customStyle="1">
    <w:name w:val="WW8Num95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95z1" w:customStyle="1">
    <w:name w:val="WW8Num95z1"/>
    <w:qFormat/>
    <w:rPr>
      <w:lang w:val="en-US" w:bidi="en-US"/>
    </w:rPr>
  </w:style>
  <w:style w:type="character" w:styleId="WW8Num13z0" w:customStyle="1">
    <w:name w:val="WW8Num13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13z1" w:customStyle="1">
    <w:name w:val="WW8Num13z1"/>
    <w:qFormat/>
    <w:rPr/>
  </w:style>
  <w:style w:type="character" w:styleId="WW8Num22z0" w:customStyle="1">
    <w:name w:val="WW8Num22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22z1" w:customStyle="1">
    <w:name w:val="WW8Num22z1"/>
    <w:qFormat/>
    <w:rPr/>
  </w:style>
  <w:style w:type="character" w:styleId="WW8Num64z0" w:customStyle="1">
    <w:name w:val="WW8Num64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64z1" w:customStyle="1">
    <w:name w:val="WW8Num64z1"/>
    <w:qFormat/>
    <w:rPr/>
  </w:style>
  <w:style w:type="character" w:styleId="WW8Num44z0" w:customStyle="1">
    <w:name w:val="WW8Num44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44z1" w:customStyle="1">
    <w:name w:val="WW8Num44z1"/>
    <w:qFormat/>
    <w:rPr/>
  </w:style>
  <w:style w:type="character" w:styleId="WW8Num86z0" w:customStyle="1">
    <w:name w:val="WW8Num86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86z1" w:customStyle="1">
    <w:name w:val="WW8Num86z1"/>
    <w:qFormat/>
    <w:rPr>
      <w:lang w:val="en-US" w:bidi="en-US"/>
    </w:rPr>
  </w:style>
  <w:style w:type="character" w:styleId="WW8Num72z0" w:customStyle="1">
    <w:name w:val="WW8Num72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72z1" w:customStyle="1">
    <w:name w:val="WW8Num72z1"/>
    <w:qFormat/>
    <w:rPr>
      <w:lang w:val="en-US" w:bidi="en-US"/>
    </w:rPr>
  </w:style>
  <w:style w:type="character" w:styleId="WW8Num89z0" w:customStyle="1">
    <w:name w:val="WW8Num89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89z1" w:customStyle="1">
    <w:name w:val="WW8Num89z1"/>
    <w:qFormat/>
    <w:rPr/>
  </w:style>
  <w:style w:type="character" w:styleId="WW8Num58z0" w:customStyle="1">
    <w:name w:val="WW8Num58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58z1" w:customStyle="1">
    <w:name w:val="WW8Num58z1"/>
    <w:qFormat/>
    <w:rPr/>
  </w:style>
  <w:style w:type="character" w:styleId="WW8Num114z0" w:customStyle="1">
    <w:name w:val="WW8Num114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114z1" w:customStyle="1">
    <w:name w:val="WW8Num114z1"/>
    <w:qFormat/>
    <w:rPr/>
  </w:style>
  <w:style w:type="character" w:styleId="WW8Num104z0" w:customStyle="1">
    <w:name w:val="WW8Num104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104z1" w:customStyle="1">
    <w:name w:val="WW8Num104z1"/>
    <w:qFormat/>
    <w:rPr/>
  </w:style>
  <w:style w:type="character" w:styleId="WW8Num103z0" w:customStyle="1">
    <w:name w:val="WW8Num103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103z1" w:customStyle="1">
    <w:name w:val="WW8Num103z1"/>
    <w:qFormat/>
    <w:rPr/>
  </w:style>
  <w:style w:type="character" w:styleId="WW8Num20z0" w:customStyle="1">
    <w:name w:val="WW8Num20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20z1" w:customStyle="1">
    <w:name w:val="WW8Num20z1"/>
    <w:qFormat/>
    <w:rPr/>
  </w:style>
  <w:style w:type="character" w:styleId="WW8Num85z0" w:customStyle="1">
    <w:name w:val="WW8Num85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85z1" w:customStyle="1">
    <w:name w:val="WW8Num85z1"/>
    <w:qFormat/>
    <w:rPr/>
  </w:style>
  <w:style w:type="character" w:styleId="WW8Num92z0" w:customStyle="1">
    <w:name w:val="WW8Num92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92z1" w:customStyle="1">
    <w:name w:val="WW8Num92z1"/>
    <w:qFormat/>
    <w:rPr>
      <w:lang w:val="en-US" w:bidi="en-US"/>
    </w:rPr>
  </w:style>
  <w:style w:type="character" w:styleId="WW8Num67z0" w:customStyle="1">
    <w:name w:val="WW8Num67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67z1" w:customStyle="1">
    <w:name w:val="WW8Num67z1"/>
    <w:qFormat/>
    <w:rPr/>
  </w:style>
  <w:style w:type="character" w:styleId="WW8Num10z0" w:customStyle="1">
    <w:name w:val="WW8Num10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10z1" w:customStyle="1">
    <w:name w:val="WW8Num10z1"/>
    <w:qFormat/>
    <w:rPr/>
  </w:style>
  <w:style w:type="character" w:styleId="WW8Num74z0" w:customStyle="1">
    <w:name w:val="WW8Num74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74z1" w:customStyle="1">
    <w:name w:val="WW8Num74z1"/>
    <w:qFormat/>
    <w:rPr/>
  </w:style>
  <w:style w:type="character" w:styleId="WW8Num8z0" w:customStyle="1">
    <w:name w:val="WW8Num8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8z1" w:customStyle="1">
    <w:name w:val="WW8Num8z1"/>
    <w:qFormat/>
    <w:rPr/>
  </w:style>
  <w:style w:type="character" w:styleId="WW8Num75z0" w:customStyle="1">
    <w:name w:val="WW8Num75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75z1" w:customStyle="1">
    <w:name w:val="WW8Num75z1"/>
    <w:qFormat/>
    <w:rPr>
      <w:lang w:val="en-US" w:bidi="en-US"/>
    </w:rPr>
  </w:style>
  <w:style w:type="character" w:styleId="WW8Num97z0" w:customStyle="1">
    <w:name w:val="WW8Num97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97z1" w:customStyle="1">
    <w:name w:val="WW8Num97z1"/>
    <w:qFormat/>
    <w:rPr>
      <w:lang w:val="en-US" w:bidi="en-US"/>
    </w:rPr>
  </w:style>
  <w:style w:type="character" w:styleId="WW8Num100z0" w:customStyle="1">
    <w:name w:val="WW8Num100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100z1" w:customStyle="1">
    <w:name w:val="WW8Num100z1"/>
    <w:qFormat/>
    <w:rPr/>
  </w:style>
  <w:style w:type="character" w:styleId="WW8Num87z0" w:customStyle="1">
    <w:name w:val="WW8Num87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87z1" w:customStyle="1">
    <w:name w:val="WW8Num87z1"/>
    <w:qFormat/>
    <w:rPr/>
  </w:style>
  <w:style w:type="character" w:styleId="WW8Num107z0" w:customStyle="1">
    <w:name w:val="WW8Num107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107z1" w:customStyle="1">
    <w:name w:val="WW8Num107z1"/>
    <w:qFormat/>
    <w:rPr/>
  </w:style>
  <w:style w:type="character" w:styleId="WW8Num93z0" w:customStyle="1">
    <w:name w:val="WW8Num93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93z1" w:customStyle="1">
    <w:name w:val="WW8Num93z1"/>
    <w:qFormat/>
    <w:rPr>
      <w:lang w:val="en-US" w:bidi="en-US"/>
    </w:rPr>
  </w:style>
  <w:style w:type="character" w:styleId="WW8Num51z0" w:customStyle="1">
    <w:name w:val="WW8Num51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51z1" w:customStyle="1">
    <w:name w:val="WW8Num51z1"/>
    <w:qFormat/>
    <w:rPr>
      <w:lang w:val="en-US" w:bidi="en-US"/>
    </w:rPr>
  </w:style>
  <w:style w:type="character" w:styleId="WW8Num61z0" w:customStyle="1">
    <w:name w:val="WW8Num61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61z1" w:customStyle="1">
    <w:name w:val="WW8Num61z1"/>
    <w:qFormat/>
    <w:rPr>
      <w:lang w:val="en-US" w:bidi="en-US"/>
    </w:rPr>
  </w:style>
  <w:style w:type="character" w:styleId="WW8Num63z0" w:customStyle="1">
    <w:name w:val="WW8Num63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63z1" w:customStyle="1">
    <w:name w:val="WW8Num63z1"/>
    <w:qFormat/>
    <w:rPr/>
  </w:style>
  <w:style w:type="character" w:styleId="WW8Num68z0" w:customStyle="1">
    <w:name w:val="WW8Num68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68z1" w:customStyle="1">
    <w:name w:val="WW8Num68z1"/>
    <w:qFormat/>
    <w:rPr/>
  </w:style>
  <w:style w:type="character" w:styleId="WW8Num4z0" w:customStyle="1">
    <w:name w:val="WW8Num4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4z1" w:customStyle="1">
    <w:name w:val="WW8Num4z1"/>
    <w:qFormat/>
    <w:rPr/>
  </w:style>
  <w:style w:type="character" w:styleId="WW8Num82z0" w:customStyle="1">
    <w:name w:val="WW8Num82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82z1" w:customStyle="1">
    <w:name w:val="WW8Num82z1"/>
    <w:qFormat/>
    <w:rPr/>
  </w:style>
  <w:style w:type="character" w:styleId="WW8Num71z0" w:customStyle="1">
    <w:name w:val="WW8Num71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71z1" w:customStyle="1">
    <w:name w:val="WW8Num71z1"/>
    <w:qFormat/>
    <w:rPr/>
  </w:style>
  <w:style w:type="character" w:styleId="WW8Num117z0" w:customStyle="1">
    <w:name w:val="WW8Num117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117z1" w:customStyle="1">
    <w:name w:val="WW8Num117z1"/>
    <w:qFormat/>
    <w:rPr/>
  </w:style>
  <w:style w:type="character" w:styleId="WW8Num43z0" w:customStyle="1">
    <w:name w:val="WW8Num43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43z1" w:customStyle="1">
    <w:name w:val="WW8Num43z1"/>
    <w:qFormat/>
    <w:rPr>
      <w:lang w:val="en-US" w:bidi="en-US"/>
    </w:rPr>
  </w:style>
  <w:style w:type="character" w:styleId="WW8Num113z0" w:customStyle="1">
    <w:name w:val="WW8Num113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113z1" w:customStyle="1">
    <w:name w:val="WW8Num113z1"/>
    <w:qFormat/>
    <w:rPr/>
  </w:style>
  <w:style w:type="character" w:styleId="WW8Num115z0" w:customStyle="1">
    <w:name w:val="WW8Num115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115z1" w:customStyle="1">
    <w:name w:val="WW8Num115z1"/>
    <w:qFormat/>
    <w:rPr/>
  </w:style>
  <w:style w:type="character" w:styleId="WW8Num84z0" w:customStyle="1">
    <w:name w:val="WW8Num84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84z1" w:customStyle="1">
    <w:name w:val="WW8Num84z1"/>
    <w:qFormat/>
    <w:rPr>
      <w:lang w:val="en-US" w:bidi="en-US"/>
    </w:rPr>
  </w:style>
  <w:style w:type="character" w:styleId="WW8Num48z0" w:customStyle="1">
    <w:name w:val="WW8Num48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48z1" w:customStyle="1">
    <w:name w:val="WW8Num48z1"/>
    <w:qFormat/>
    <w:rPr>
      <w:lang w:val="en-US" w:bidi="en-US"/>
    </w:rPr>
  </w:style>
  <w:style w:type="character" w:styleId="WW8Num40z0" w:customStyle="1">
    <w:name w:val="WW8Num40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40z1" w:customStyle="1">
    <w:name w:val="WW8Num40z1"/>
    <w:qFormat/>
    <w:rPr/>
  </w:style>
  <w:style w:type="character" w:styleId="WW8Num77z0" w:customStyle="1">
    <w:name w:val="WW8Num77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77z1" w:customStyle="1">
    <w:name w:val="WW8Num77z1"/>
    <w:qFormat/>
    <w:rPr/>
  </w:style>
  <w:style w:type="character" w:styleId="WW8Num102z0" w:customStyle="1">
    <w:name w:val="WW8Num102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102z1" w:customStyle="1">
    <w:name w:val="WW8Num102z1"/>
    <w:qFormat/>
    <w:rPr>
      <w:lang w:val="en-US" w:bidi="en-US"/>
    </w:rPr>
  </w:style>
  <w:style w:type="character" w:styleId="WW8Num37z0" w:customStyle="1">
    <w:name w:val="WW8Num37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37z1" w:customStyle="1">
    <w:name w:val="WW8Num37z1"/>
    <w:qFormat/>
    <w:rPr/>
  </w:style>
  <w:style w:type="character" w:styleId="WW8Num52z0" w:customStyle="1">
    <w:name w:val="WW8Num52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52z1" w:customStyle="1">
    <w:name w:val="WW8Num52z1"/>
    <w:qFormat/>
    <w:rPr>
      <w:lang w:val="en-US" w:bidi="en-US"/>
    </w:rPr>
  </w:style>
  <w:style w:type="character" w:styleId="WW8Num105z0" w:customStyle="1">
    <w:name w:val="WW8Num105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105z1" w:customStyle="1">
    <w:name w:val="WW8Num105z1"/>
    <w:qFormat/>
    <w:rPr/>
  </w:style>
  <w:style w:type="character" w:styleId="WW8Num46z0" w:customStyle="1">
    <w:name w:val="WW8Num46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46z1" w:customStyle="1">
    <w:name w:val="WW8Num46z1"/>
    <w:qFormat/>
    <w:rPr/>
  </w:style>
  <w:style w:type="character" w:styleId="WW8Num78z0" w:customStyle="1">
    <w:name w:val="WW8Num78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78z1" w:customStyle="1">
    <w:name w:val="WW8Num78z1"/>
    <w:qFormat/>
    <w:rPr/>
  </w:style>
  <w:style w:type="character" w:styleId="WW8Num12z0" w:customStyle="1">
    <w:name w:val="WW8Num12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12z1" w:customStyle="1">
    <w:name w:val="WW8Num12z1"/>
    <w:qFormat/>
    <w:rPr/>
  </w:style>
  <w:style w:type="character" w:styleId="WW8Num54z0" w:customStyle="1">
    <w:name w:val="WW8Num54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54z1" w:customStyle="1">
    <w:name w:val="WW8Num54z1"/>
    <w:qFormat/>
    <w:rPr>
      <w:lang w:val="en-US" w:bidi="en-US"/>
    </w:rPr>
  </w:style>
  <w:style w:type="character" w:styleId="WW8Num110z0" w:customStyle="1">
    <w:name w:val="WW8Num110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110z1" w:customStyle="1">
    <w:name w:val="WW8Num110z1"/>
    <w:qFormat/>
    <w:rPr/>
  </w:style>
  <w:style w:type="character" w:styleId="WW8Num11z0" w:customStyle="1">
    <w:name w:val="WW8Num11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11z1" w:customStyle="1">
    <w:name w:val="WW8Num11z1"/>
    <w:qFormat/>
    <w:rPr/>
  </w:style>
  <w:style w:type="character" w:styleId="WW8Num81z0" w:customStyle="1">
    <w:name w:val="WW8Num81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81z1" w:customStyle="1">
    <w:name w:val="WW8Num81z1"/>
    <w:qFormat/>
    <w:rPr/>
  </w:style>
  <w:style w:type="character" w:styleId="WW8Num106z0" w:customStyle="1">
    <w:name w:val="WW8Num106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106z1" w:customStyle="1">
    <w:name w:val="WW8Num106z1"/>
    <w:qFormat/>
    <w:rPr/>
  </w:style>
  <w:style w:type="character" w:styleId="WW8Num24z0" w:customStyle="1">
    <w:name w:val="WW8Num24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24z1" w:customStyle="1">
    <w:name w:val="WW8Num24z1"/>
    <w:qFormat/>
    <w:rPr>
      <w:lang w:val="en-US" w:bidi="en-US"/>
    </w:rPr>
  </w:style>
  <w:style w:type="character" w:styleId="WW8Num111z0" w:customStyle="1">
    <w:name w:val="WW8Num111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111z1" w:customStyle="1">
    <w:name w:val="WW8Num111z1"/>
    <w:qFormat/>
    <w:rPr>
      <w:lang w:val="en-US" w:bidi="en-US"/>
    </w:rPr>
  </w:style>
  <w:style w:type="character" w:styleId="WW8Num39z0" w:customStyle="1">
    <w:name w:val="WW8Num39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39z1" w:customStyle="1">
    <w:name w:val="WW8Num39z1"/>
    <w:qFormat/>
    <w:rPr/>
  </w:style>
  <w:style w:type="character" w:styleId="WW8Num45z0" w:customStyle="1">
    <w:name w:val="WW8Num45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45z1" w:customStyle="1">
    <w:name w:val="WW8Num45z1"/>
    <w:qFormat/>
    <w:rPr/>
  </w:style>
  <w:style w:type="character" w:styleId="WW8Num73z0" w:customStyle="1">
    <w:name w:val="WW8Num73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73z1" w:customStyle="1">
    <w:name w:val="WW8Num73z1"/>
    <w:qFormat/>
    <w:rPr/>
  </w:style>
  <w:style w:type="character" w:styleId="WW8Num50z0" w:customStyle="1">
    <w:name w:val="WW8Num50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50z1" w:customStyle="1">
    <w:name w:val="WW8Num50z1"/>
    <w:qFormat/>
    <w:rPr/>
  </w:style>
  <w:style w:type="character" w:styleId="WW8Num18z0" w:customStyle="1">
    <w:name w:val="WW8Num18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18z1" w:customStyle="1">
    <w:name w:val="WW8Num18z1"/>
    <w:qFormat/>
    <w:rPr>
      <w:lang w:val="en-US" w:bidi="en-US"/>
    </w:rPr>
  </w:style>
  <w:style w:type="character" w:styleId="WW8Num47z0" w:customStyle="1">
    <w:name w:val="WW8Num47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47z1" w:customStyle="1">
    <w:name w:val="WW8Num47z1"/>
    <w:qFormat/>
    <w:rPr>
      <w:lang w:val="en-US" w:bidi="en-US"/>
    </w:rPr>
  </w:style>
  <w:style w:type="character" w:styleId="WW8Num55z0" w:customStyle="1">
    <w:name w:val="WW8Num55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55z1" w:customStyle="1">
    <w:name w:val="WW8Num55z1"/>
    <w:qFormat/>
    <w:rPr>
      <w:lang w:val="en-US" w:bidi="en-US"/>
    </w:rPr>
  </w:style>
  <w:style w:type="character" w:styleId="WW8Num31z0" w:customStyle="1">
    <w:name w:val="WW8Num31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31z1" w:customStyle="1">
    <w:name w:val="WW8Num31z1"/>
    <w:qFormat/>
    <w:rPr/>
  </w:style>
  <w:style w:type="character" w:styleId="WW8Num27z0" w:customStyle="1">
    <w:name w:val="WW8Num27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27z1" w:customStyle="1">
    <w:name w:val="WW8Num27z1"/>
    <w:qFormat/>
    <w:rPr>
      <w:lang w:val="en-US" w:bidi="en-US"/>
    </w:rPr>
  </w:style>
  <w:style w:type="character" w:styleId="WW8Num1z0" w:customStyle="1">
    <w:name w:val="WW8Num1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1z1" w:customStyle="1">
    <w:name w:val="WW8Num1z1"/>
    <w:qFormat/>
    <w:rPr/>
  </w:style>
  <w:style w:type="character" w:styleId="WW8Num94z0" w:customStyle="1">
    <w:name w:val="WW8Num94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94z1" w:customStyle="1">
    <w:name w:val="WW8Num94z1"/>
    <w:qFormat/>
    <w:rPr/>
  </w:style>
  <w:style w:type="character" w:styleId="WW8Num28z0" w:customStyle="1">
    <w:name w:val="WW8Num28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28z1" w:customStyle="1">
    <w:name w:val="WW8Num28z1"/>
    <w:qFormat/>
    <w:rPr/>
  </w:style>
  <w:style w:type="character" w:styleId="WW8Num53z0" w:customStyle="1">
    <w:name w:val="WW8Num53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53z1" w:customStyle="1">
    <w:name w:val="WW8Num53z1"/>
    <w:qFormat/>
    <w:rPr/>
  </w:style>
  <w:style w:type="character" w:styleId="WW8Num65z0" w:customStyle="1">
    <w:name w:val="WW8Num65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65z1" w:customStyle="1">
    <w:name w:val="WW8Num65z1"/>
    <w:qFormat/>
    <w:rPr>
      <w:lang w:val="en-US" w:bidi="en-US"/>
    </w:rPr>
  </w:style>
  <w:style w:type="character" w:styleId="WW8Num26z0" w:customStyle="1">
    <w:name w:val="WW8Num26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26z1" w:customStyle="1">
    <w:name w:val="WW8Num26z1"/>
    <w:qFormat/>
    <w:rPr/>
  </w:style>
  <w:style w:type="character" w:styleId="WW8Num70z0" w:customStyle="1">
    <w:name w:val="WW8Num70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70z1" w:customStyle="1">
    <w:name w:val="WW8Num70z1"/>
    <w:qFormat/>
    <w:rPr>
      <w:lang w:val="en-US" w:bidi="en-US"/>
    </w:rPr>
  </w:style>
  <w:style w:type="character" w:styleId="WW8Num32z0" w:customStyle="1">
    <w:name w:val="WW8Num32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32z1" w:customStyle="1">
    <w:name w:val="WW8Num32z1"/>
    <w:qFormat/>
    <w:rPr>
      <w:lang w:val="en-US" w:bidi="en-US"/>
    </w:rPr>
  </w:style>
  <w:style w:type="character" w:styleId="WW8Num29z0" w:customStyle="1">
    <w:name w:val="WW8Num29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29z1" w:customStyle="1">
    <w:name w:val="WW8Num29z1"/>
    <w:qFormat/>
    <w:rPr/>
  </w:style>
  <w:style w:type="character" w:styleId="WW8Num59z0" w:customStyle="1">
    <w:name w:val="WW8Num59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59z1" w:customStyle="1">
    <w:name w:val="WW8Num59z1"/>
    <w:qFormat/>
    <w:rPr/>
  </w:style>
  <w:style w:type="character" w:styleId="WW8Num90z0" w:customStyle="1">
    <w:name w:val="WW8Num90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90z1" w:customStyle="1">
    <w:name w:val="WW8Num90z1"/>
    <w:qFormat/>
    <w:rPr/>
  </w:style>
  <w:style w:type="character" w:styleId="WW8Num14z0" w:customStyle="1">
    <w:name w:val="WW8Num14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14z1" w:customStyle="1">
    <w:name w:val="WW8Num14z1"/>
    <w:qFormat/>
    <w:rPr/>
  </w:style>
  <w:style w:type="character" w:styleId="WW8Num96z0" w:customStyle="1">
    <w:name w:val="WW8Num96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96z1" w:customStyle="1">
    <w:name w:val="WW8Num96z1"/>
    <w:qFormat/>
    <w:rPr>
      <w:lang w:val="en-US" w:bidi="en-US"/>
    </w:rPr>
  </w:style>
  <w:style w:type="character" w:styleId="WW8Num79z0" w:customStyle="1">
    <w:name w:val="WW8Num79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79z1" w:customStyle="1">
    <w:name w:val="WW8Num79z1"/>
    <w:qFormat/>
    <w:rPr>
      <w:lang w:val="en-US" w:bidi="en-US"/>
    </w:rPr>
  </w:style>
  <w:style w:type="character" w:styleId="WW8Num98z0" w:customStyle="1">
    <w:name w:val="WW8Num98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98z1" w:customStyle="1">
    <w:name w:val="WW8Num98z1"/>
    <w:qFormat/>
    <w:rPr/>
  </w:style>
  <w:style w:type="character" w:styleId="WW8Num69z0" w:customStyle="1">
    <w:name w:val="WW8Num69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69z1" w:customStyle="1">
    <w:name w:val="WW8Num69z1"/>
    <w:qFormat/>
    <w:rPr/>
  </w:style>
  <w:style w:type="character" w:styleId="WW8Num76z0" w:customStyle="1">
    <w:name w:val="WW8Num76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76z1" w:customStyle="1">
    <w:name w:val="WW8Num76z1"/>
    <w:qFormat/>
    <w:rPr/>
  </w:style>
  <w:style w:type="character" w:styleId="WW8Num88z0" w:customStyle="1">
    <w:name w:val="WW8Num88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88z1" w:customStyle="1">
    <w:name w:val="WW8Num88z1"/>
    <w:qFormat/>
    <w:rPr/>
  </w:style>
  <w:style w:type="character" w:styleId="WW8Num36z0" w:customStyle="1">
    <w:name w:val="WW8Num36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</w:rPr>
  </w:style>
  <w:style w:type="character" w:styleId="WW8Num36z1" w:customStyle="1">
    <w:name w:val="WW8Num36z1"/>
    <w:qFormat/>
    <w:rPr/>
  </w:style>
  <w:style w:type="character" w:styleId="WW8Num83z0" w:customStyle="1">
    <w:name w:val="WW8Num83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83z1" w:customStyle="1">
    <w:name w:val="WW8Num83z1"/>
    <w:qFormat/>
    <w:rPr>
      <w:lang w:val="en-US" w:bidi="en-US"/>
    </w:rPr>
  </w:style>
  <w:style w:type="character" w:styleId="WW8Num57z0" w:customStyle="1">
    <w:name w:val="WW8Num57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57z1" w:customStyle="1">
    <w:name w:val="WW8Num57z1"/>
    <w:qFormat/>
    <w:rPr>
      <w:lang w:val="en-US" w:bidi="en-US"/>
    </w:rPr>
  </w:style>
  <w:style w:type="character" w:styleId="WW8Num2z0" w:customStyle="1">
    <w:name w:val="WW8Num2z0"/>
    <w:qFormat/>
    <w:rPr>
      <w:rFonts w:ascii="Humanst521EU-Normal;Times New R" w:hAnsi="Humanst521EU-Normal;Times New R" w:eastAsia="Humanst521EU-Normal;Times New R" w:cs="Humanst521EU-Normal;Times New R"/>
      <w:color w:val="231F20"/>
      <w:spacing w:val="-16"/>
      <w:w w:val="100"/>
      <w:sz w:val="17"/>
      <w:szCs w:val="17"/>
      <w:lang w:val="en-US" w:bidi="en-US"/>
    </w:rPr>
  </w:style>
  <w:style w:type="character" w:styleId="WW8Num2z1" w:customStyle="1">
    <w:name w:val="WW8Num2z1"/>
    <w:qFormat/>
    <w:rPr>
      <w:lang w:val="en-US" w:bidi="en-US"/>
    </w:rPr>
  </w:style>
  <w:style w:type="character" w:styleId="Znakiprzypiswdolnych">
    <w:name w:val="Znaki przypisów dolnych"/>
    <w:uiPriority w:val="99"/>
    <w:qFormat/>
    <w:rPr>
      <w:vertAlign w:val="superscript"/>
    </w:rPr>
  </w:style>
  <w:style w:type="character" w:styleId="Znakiprzypiswdolnychuser" w:customStyle="1">
    <w:name w:val="Znaki przypisów dolnych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A13" w:customStyle="1">
    <w:name w:val="A13"/>
    <w:qFormat/>
    <w:rPr>
      <w:rFonts w:cs="Humanst521EU"/>
      <w:color w:val="000000"/>
      <w:sz w:val="15"/>
      <w:szCs w:val="15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Znakiprzypiswkocowychuser" w:customStyle="1">
    <w:name w:val="Znaki przypisów końcowych (user)"/>
    <w:qFormat/>
    <w:rPr/>
  </w:style>
  <w:style w:type="paragraph" w:styleId="Nagwek" w:customStyle="1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rsid w:val="00a57fb3"/>
    <w:pPr/>
    <w:rPr>
      <w:rFonts w:ascii="Swis721BlkCnEU-Italic" w:hAnsi="Swis721BlkCnEU-Italic" w:eastAsia="Swis721BlkCnEU-Italic" w:cs="Swis721BlkCnEU-Italic"/>
      <w:i/>
      <w:sz w:val="15"/>
      <w:szCs w:val="15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6e35a6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57fb3"/>
    <w:pPr/>
    <w:rPr/>
  </w:style>
  <w:style w:type="paragraph" w:styleId="TableParagraph" w:customStyle="1">
    <w:name w:val="Table Paragraph"/>
    <w:basedOn w:val="Normal"/>
    <w:uiPriority w:val="1"/>
    <w:qFormat/>
    <w:rsid w:val="00a57fb3"/>
    <w:pPr>
      <w:ind w:hanging="170" w:start="221"/>
    </w:pPr>
    <w:rPr/>
  </w:style>
  <w:style w:type="paragraph" w:styleId="Gwkaistopkauser" w:customStyle="1">
    <w:name w:val="Główka i stopka (user)"/>
    <w:basedOn w:val="Normal"/>
    <w:qFormat/>
    <w:pPr/>
    <w:rPr/>
  </w:style>
  <w:style w:type="paragraph" w:styleId="Footer">
    <w:name w:val="footer"/>
    <w:basedOn w:val="Normal"/>
    <w:link w:val="StopkaZnak"/>
    <w:uiPriority w:val="99"/>
    <w:unhideWhenUsed/>
    <w:rsid w:val="006e35a6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noteText">
    <w:name w:val="footnote text"/>
    <w:basedOn w:val="Normal"/>
    <w:pPr>
      <w:suppressLineNumbers/>
      <w:ind w:hanging="340" w:start="340"/>
    </w:pPr>
    <w:rPr>
      <w:sz w:val="20"/>
      <w:szCs w:val="20"/>
    </w:rPr>
  </w:style>
  <w:style w:type="numbering" w:styleId="Bezlisty" w:default="1">
    <w:name w:val="Bez listy"/>
    <w:uiPriority w:val="99"/>
    <w:semiHidden/>
    <w:unhideWhenUsed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6" w:customStyle="1">
    <w:name w:val="WW8Num6"/>
    <w:qFormat/>
  </w:style>
  <w:style w:type="numbering" w:styleId="WW8Num5" w:customStyle="1">
    <w:name w:val="WW8Num5"/>
    <w:qFormat/>
  </w:style>
  <w:style w:type="numbering" w:styleId="WW8Num42" w:customStyle="1">
    <w:name w:val="WW8Num42"/>
    <w:qFormat/>
  </w:style>
  <w:style w:type="numbering" w:styleId="WW8Num15" w:customStyle="1">
    <w:name w:val="WW8Num15"/>
    <w:qFormat/>
  </w:style>
  <w:style w:type="numbering" w:styleId="WW8Num62" w:customStyle="1">
    <w:name w:val="WW8Num62"/>
    <w:qFormat/>
  </w:style>
  <w:style w:type="numbering" w:styleId="WW8Num116" w:customStyle="1">
    <w:name w:val="WW8Num116"/>
    <w:qFormat/>
  </w:style>
  <w:style w:type="numbering" w:styleId="WW8Num99" w:customStyle="1">
    <w:name w:val="WW8Num99"/>
    <w:qFormat/>
  </w:style>
  <w:style w:type="numbering" w:styleId="WW8Num35" w:customStyle="1">
    <w:name w:val="WW8Num35"/>
    <w:qFormat/>
  </w:style>
  <w:style w:type="numbering" w:styleId="WW8Num38" w:customStyle="1">
    <w:name w:val="WW8Num38"/>
    <w:qFormat/>
  </w:style>
  <w:style w:type="numbering" w:styleId="WW8Num41" w:customStyle="1">
    <w:name w:val="WW8Num41"/>
    <w:qFormat/>
  </w:style>
  <w:style w:type="numbering" w:styleId="WW8Num34" w:customStyle="1">
    <w:name w:val="WW8Num34"/>
    <w:qFormat/>
  </w:style>
  <w:style w:type="numbering" w:styleId="WW8Num80" w:customStyle="1">
    <w:name w:val="WW8Num80"/>
    <w:qFormat/>
  </w:style>
  <w:style w:type="numbering" w:styleId="WW8Num49" w:customStyle="1">
    <w:name w:val="WW8Num49"/>
    <w:qFormat/>
  </w:style>
  <w:style w:type="numbering" w:styleId="WW8Num101" w:customStyle="1">
    <w:name w:val="WW8Num101"/>
    <w:qFormat/>
  </w:style>
  <w:style w:type="numbering" w:styleId="WW8Num33" w:customStyle="1">
    <w:name w:val="WW8Num33"/>
    <w:qFormat/>
  </w:style>
  <w:style w:type="numbering" w:styleId="WW8Num25" w:customStyle="1">
    <w:name w:val="WW8Num25"/>
    <w:qFormat/>
  </w:style>
  <w:style w:type="numbering" w:styleId="WW8Num66" w:customStyle="1">
    <w:name w:val="WW8Num66"/>
    <w:qFormat/>
  </w:style>
  <w:style w:type="numbering" w:styleId="WW8Num23" w:customStyle="1">
    <w:name w:val="WW8Num23"/>
    <w:qFormat/>
  </w:style>
  <w:style w:type="numbering" w:styleId="WW8Num9" w:customStyle="1">
    <w:name w:val="WW8Num9"/>
    <w:qFormat/>
  </w:style>
  <w:style w:type="numbering" w:styleId="WW8Num56" w:customStyle="1">
    <w:name w:val="WW8Num56"/>
    <w:qFormat/>
  </w:style>
  <w:style w:type="numbering" w:styleId="WW8Num19" w:customStyle="1">
    <w:name w:val="WW8Num19"/>
    <w:qFormat/>
  </w:style>
  <w:style w:type="numbering" w:styleId="WW8Num16" w:customStyle="1">
    <w:name w:val="WW8Num16"/>
    <w:qFormat/>
  </w:style>
  <w:style w:type="numbering" w:styleId="WW8Num60" w:customStyle="1">
    <w:name w:val="WW8Num60"/>
    <w:qFormat/>
  </w:style>
  <w:style w:type="numbering" w:styleId="WW8Num91" w:customStyle="1">
    <w:name w:val="WW8Num91"/>
    <w:qFormat/>
  </w:style>
  <w:style w:type="numbering" w:styleId="WW8Num109" w:customStyle="1">
    <w:name w:val="WW8Num109"/>
    <w:qFormat/>
  </w:style>
  <w:style w:type="numbering" w:styleId="WW8Num30" w:customStyle="1">
    <w:name w:val="WW8Num30"/>
    <w:qFormat/>
  </w:style>
  <w:style w:type="numbering" w:styleId="WW8Num17" w:customStyle="1">
    <w:name w:val="WW8Num17"/>
    <w:qFormat/>
  </w:style>
  <w:style w:type="numbering" w:styleId="WW8Num95" w:customStyle="1">
    <w:name w:val="WW8Num95"/>
    <w:qFormat/>
  </w:style>
  <w:style w:type="numbering" w:styleId="WW8Num13" w:customStyle="1">
    <w:name w:val="WW8Num13"/>
    <w:qFormat/>
  </w:style>
  <w:style w:type="numbering" w:styleId="WW8Num22" w:customStyle="1">
    <w:name w:val="WW8Num22"/>
    <w:qFormat/>
  </w:style>
  <w:style w:type="numbering" w:styleId="WW8Num64" w:customStyle="1">
    <w:name w:val="WW8Num64"/>
    <w:qFormat/>
  </w:style>
  <w:style w:type="numbering" w:styleId="WW8Num44" w:customStyle="1">
    <w:name w:val="WW8Num44"/>
    <w:qFormat/>
  </w:style>
  <w:style w:type="numbering" w:styleId="WW8Num86" w:customStyle="1">
    <w:name w:val="WW8Num86"/>
    <w:qFormat/>
  </w:style>
  <w:style w:type="numbering" w:styleId="WW8Num72" w:customStyle="1">
    <w:name w:val="WW8Num72"/>
    <w:qFormat/>
  </w:style>
  <w:style w:type="numbering" w:styleId="WW8Num89" w:customStyle="1">
    <w:name w:val="WW8Num89"/>
    <w:qFormat/>
  </w:style>
  <w:style w:type="numbering" w:styleId="WW8Num58" w:customStyle="1">
    <w:name w:val="WW8Num58"/>
    <w:qFormat/>
  </w:style>
  <w:style w:type="numbering" w:styleId="WW8Num114" w:customStyle="1">
    <w:name w:val="WW8Num114"/>
    <w:qFormat/>
  </w:style>
  <w:style w:type="numbering" w:styleId="WW8Num104" w:customStyle="1">
    <w:name w:val="WW8Num104"/>
    <w:qFormat/>
  </w:style>
  <w:style w:type="numbering" w:styleId="WW8Num103" w:customStyle="1">
    <w:name w:val="WW8Num103"/>
    <w:qFormat/>
  </w:style>
  <w:style w:type="numbering" w:styleId="WW8Num20" w:customStyle="1">
    <w:name w:val="WW8Num20"/>
    <w:qFormat/>
  </w:style>
  <w:style w:type="numbering" w:styleId="WW8Num85" w:customStyle="1">
    <w:name w:val="WW8Num85"/>
    <w:qFormat/>
  </w:style>
  <w:style w:type="numbering" w:styleId="WW8Num92" w:customStyle="1">
    <w:name w:val="WW8Num92"/>
    <w:qFormat/>
  </w:style>
  <w:style w:type="numbering" w:styleId="WW8Num67" w:customStyle="1">
    <w:name w:val="WW8Num67"/>
    <w:qFormat/>
  </w:style>
  <w:style w:type="numbering" w:styleId="WW8Num10" w:customStyle="1">
    <w:name w:val="WW8Num10"/>
    <w:qFormat/>
  </w:style>
  <w:style w:type="numbering" w:styleId="WW8Num74" w:customStyle="1">
    <w:name w:val="WW8Num74"/>
    <w:qFormat/>
  </w:style>
  <w:style w:type="numbering" w:styleId="WW8Num8" w:customStyle="1">
    <w:name w:val="WW8Num8"/>
    <w:qFormat/>
  </w:style>
  <w:style w:type="numbering" w:styleId="WW8Num75" w:customStyle="1">
    <w:name w:val="WW8Num75"/>
    <w:qFormat/>
  </w:style>
  <w:style w:type="numbering" w:styleId="WW8Num97" w:customStyle="1">
    <w:name w:val="WW8Num97"/>
    <w:qFormat/>
  </w:style>
  <w:style w:type="numbering" w:styleId="WW8Num100" w:customStyle="1">
    <w:name w:val="WW8Num100"/>
    <w:qFormat/>
  </w:style>
  <w:style w:type="numbering" w:styleId="WW8Num87" w:customStyle="1">
    <w:name w:val="WW8Num87"/>
    <w:qFormat/>
  </w:style>
  <w:style w:type="numbering" w:styleId="WW8Num107" w:customStyle="1">
    <w:name w:val="WW8Num107"/>
    <w:qFormat/>
  </w:style>
  <w:style w:type="numbering" w:styleId="WW8Num93" w:customStyle="1">
    <w:name w:val="WW8Num93"/>
    <w:qFormat/>
  </w:style>
  <w:style w:type="numbering" w:styleId="WW8Num51" w:customStyle="1">
    <w:name w:val="WW8Num51"/>
    <w:qFormat/>
  </w:style>
  <w:style w:type="numbering" w:styleId="WW8Num61" w:customStyle="1">
    <w:name w:val="WW8Num61"/>
    <w:qFormat/>
  </w:style>
  <w:style w:type="numbering" w:styleId="WW8Num63" w:customStyle="1">
    <w:name w:val="WW8Num63"/>
    <w:qFormat/>
  </w:style>
  <w:style w:type="numbering" w:styleId="WW8Num68" w:customStyle="1">
    <w:name w:val="WW8Num68"/>
    <w:qFormat/>
  </w:style>
  <w:style w:type="numbering" w:styleId="WW8Num4" w:customStyle="1">
    <w:name w:val="WW8Num4"/>
    <w:qFormat/>
  </w:style>
  <w:style w:type="numbering" w:styleId="WW8Num82" w:customStyle="1">
    <w:name w:val="WW8Num82"/>
    <w:qFormat/>
  </w:style>
  <w:style w:type="numbering" w:styleId="WW8Num71" w:customStyle="1">
    <w:name w:val="WW8Num71"/>
    <w:qFormat/>
  </w:style>
  <w:style w:type="numbering" w:styleId="WW8Num117" w:customStyle="1">
    <w:name w:val="WW8Num117"/>
    <w:qFormat/>
  </w:style>
  <w:style w:type="numbering" w:styleId="WW8Num43" w:customStyle="1">
    <w:name w:val="WW8Num43"/>
    <w:qFormat/>
  </w:style>
  <w:style w:type="numbering" w:styleId="WW8Num113" w:customStyle="1">
    <w:name w:val="WW8Num113"/>
    <w:qFormat/>
  </w:style>
  <w:style w:type="numbering" w:styleId="WW8Num115" w:customStyle="1">
    <w:name w:val="WW8Num115"/>
    <w:qFormat/>
  </w:style>
  <w:style w:type="numbering" w:styleId="WW8Num84" w:customStyle="1">
    <w:name w:val="WW8Num84"/>
    <w:qFormat/>
  </w:style>
  <w:style w:type="numbering" w:styleId="WW8Num48" w:customStyle="1">
    <w:name w:val="WW8Num48"/>
    <w:qFormat/>
  </w:style>
  <w:style w:type="numbering" w:styleId="WW8Num40" w:customStyle="1">
    <w:name w:val="WW8Num40"/>
    <w:qFormat/>
  </w:style>
  <w:style w:type="numbering" w:styleId="WW8Num77" w:customStyle="1">
    <w:name w:val="WW8Num77"/>
    <w:qFormat/>
  </w:style>
  <w:style w:type="numbering" w:styleId="WW8Num102" w:customStyle="1">
    <w:name w:val="WW8Num102"/>
    <w:qFormat/>
  </w:style>
  <w:style w:type="numbering" w:styleId="WW8Num37" w:customStyle="1">
    <w:name w:val="WW8Num37"/>
    <w:qFormat/>
  </w:style>
  <w:style w:type="numbering" w:styleId="WW8Num52" w:customStyle="1">
    <w:name w:val="WW8Num52"/>
    <w:qFormat/>
  </w:style>
  <w:style w:type="numbering" w:styleId="WW8Num105" w:customStyle="1">
    <w:name w:val="WW8Num105"/>
    <w:qFormat/>
  </w:style>
  <w:style w:type="numbering" w:styleId="WW8Num46" w:customStyle="1">
    <w:name w:val="WW8Num46"/>
    <w:qFormat/>
  </w:style>
  <w:style w:type="numbering" w:styleId="WW8Num78" w:customStyle="1">
    <w:name w:val="WW8Num78"/>
    <w:qFormat/>
  </w:style>
  <w:style w:type="numbering" w:styleId="WW8Num12" w:customStyle="1">
    <w:name w:val="WW8Num12"/>
    <w:qFormat/>
  </w:style>
  <w:style w:type="numbering" w:styleId="WW8Num54" w:customStyle="1">
    <w:name w:val="WW8Num54"/>
    <w:qFormat/>
  </w:style>
  <w:style w:type="numbering" w:styleId="WW8Num110" w:customStyle="1">
    <w:name w:val="WW8Num110"/>
    <w:qFormat/>
  </w:style>
  <w:style w:type="numbering" w:styleId="WW8Num11" w:customStyle="1">
    <w:name w:val="WW8Num11"/>
    <w:qFormat/>
  </w:style>
  <w:style w:type="numbering" w:styleId="WW8Num81" w:customStyle="1">
    <w:name w:val="WW8Num81"/>
    <w:qFormat/>
  </w:style>
  <w:style w:type="numbering" w:styleId="WW8Num106" w:customStyle="1">
    <w:name w:val="WW8Num106"/>
    <w:qFormat/>
  </w:style>
  <w:style w:type="numbering" w:styleId="WW8Num24" w:customStyle="1">
    <w:name w:val="WW8Num24"/>
    <w:qFormat/>
  </w:style>
  <w:style w:type="numbering" w:styleId="WW8Num111" w:customStyle="1">
    <w:name w:val="WW8Num111"/>
    <w:qFormat/>
  </w:style>
  <w:style w:type="numbering" w:styleId="WW8Num39" w:customStyle="1">
    <w:name w:val="WW8Num39"/>
    <w:qFormat/>
  </w:style>
  <w:style w:type="numbering" w:styleId="WW8Num45" w:customStyle="1">
    <w:name w:val="WW8Num45"/>
    <w:qFormat/>
  </w:style>
  <w:style w:type="numbering" w:styleId="WW8Num73" w:customStyle="1">
    <w:name w:val="WW8Num73"/>
    <w:qFormat/>
  </w:style>
  <w:style w:type="numbering" w:styleId="WW8Num50" w:customStyle="1">
    <w:name w:val="WW8Num50"/>
    <w:qFormat/>
  </w:style>
  <w:style w:type="numbering" w:styleId="WW8Num18" w:customStyle="1">
    <w:name w:val="WW8Num18"/>
    <w:qFormat/>
  </w:style>
  <w:style w:type="numbering" w:styleId="WW8Num47" w:customStyle="1">
    <w:name w:val="WW8Num47"/>
    <w:qFormat/>
  </w:style>
  <w:style w:type="numbering" w:styleId="WW8Num55" w:customStyle="1">
    <w:name w:val="WW8Num55"/>
    <w:qFormat/>
  </w:style>
  <w:style w:type="numbering" w:styleId="WW8Num31" w:customStyle="1">
    <w:name w:val="WW8Num31"/>
    <w:qFormat/>
  </w:style>
  <w:style w:type="numbering" w:styleId="WW8Num27" w:customStyle="1">
    <w:name w:val="WW8Num27"/>
    <w:qFormat/>
  </w:style>
  <w:style w:type="numbering" w:styleId="WW8Num1" w:customStyle="1">
    <w:name w:val="WW8Num1"/>
    <w:qFormat/>
  </w:style>
  <w:style w:type="numbering" w:styleId="WW8Num94" w:customStyle="1">
    <w:name w:val="WW8Num94"/>
    <w:qFormat/>
  </w:style>
  <w:style w:type="numbering" w:styleId="WW8Num28" w:customStyle="1">
    <w:name w:val="WW8Num28"/>
    <w:qFormat/>
  </w:style>
  <w:style w:type="numbering" w:styleId="WW8Num53" w:customStyle="1">
    <w:name w:val="WW8Num53"/>
    <w:qFormat/>
  </w:style>
  <w:style w:type="numbering" w:styleId="WW8Num65" w:customStyle="1">
    <w:name w:val="WW8Num65"/>
    <w:qFormat/>
  </w:style>
  <w:style w:type="numbering" w:styleId="WW8Num26" w:customStyle="1">
    <w:name w:val="WW8Num26"/>
    <w:qFormat/>
  </w:style>
  <w:style w:type="numbering" w:styleId="WW8Num70" w:customStyle="1">
    <w:name w:val="WW8Num70"/>
    <w:qFormat/>
  </w:style>
  <w:style w:type="numbering" w:styleId="WW8Num32" w:customStyle="1">
    <w:name w:val="WW8Num32"/>
    <w:qFormat/>
  </w:style>
  <w:style w:type="numbering" w:styleId="WW8Num29" w:customStyle="1">
    <w:name w:val="WW8Num29"/>
    <w:qFormat/>
  </w:style>
  <w:style w:type="numbering" w:styleId="WW8Num59" w:customStyle="1">
    <w:name w:val="WW8Num59"/>
    <w:qFormat/>
  </w:style>
  <w:style w:type="numbering" w:styleId="WW8Num90" w:customStyle="1">
    <w:name w:val="WW8Num90"/>
    <w:qFormat/>
  </w:style>
  <w:style w:type="numbering" w:styleId="WW8Num14" w:customStyle="1">
    <w:name w:val="WW8Num14"/>
    <w:qFormat/>
  </w:style>
  <w:style w:type="numbering" w:styleId="WW8Num96" w:customStyle="1">
    <w:name w:val="WW8Num96"/>
    <w:qFormat/>
  </w:style>
  <w:style w:type="numbering" w:styleId="WW8Num79" w:customStyle="1">
    <w:name w:val="WW8Num79"/>
    <w:qFormat/>
  </w:style>
  <w:style w:type="numbering" w:styleId="WW8Num98" w:customStyle="1">
    <w:name w:val="WW8Num98"/>
    <w:qFormat/>
  </w:style>
  <w:style w:type="numbering" w:styleId="WW8Num69" w:customStyle="1">
    <w:name w:val="WW8Num69"/>
    <w:qFormat/>
  </w:style>
  <w:style w:type="numbering" w:styleId="WW8Num76" w:customStyle="1">
    <w:name w:val="WW8Num76"/>
    <w:qFormat/>
  </w:style>
  <w:style w:type="numbering" w:styleId="WW8Num88" w:customStyle="1">
    <w:name w:val="WW8Num88"/>
    <w:qFormat/>
  </w:style>
  <w:style w:type="numbering" w:styleId="WW8Num36" w:customStyle="1">
    <w:name w:val="WW8Num36"/>
    <w:qFormat/>
  </w:style>
  <w:style w:type="numbering" w:styleId="WW8Num83" w:customStyle="1">
    <w:name w:val="WW8Num83"/>
    <w:qFormat/>
  </w:style>
  <w:style w:type="numbering" w:styleId="WW8Num57" w:customStyle="1">
    <w:name w:val="WW8Num57"/>
    <w:qFormat/>
  </w:style>
  <w:style w:type="numbering" w:styleId="WW8Num2" w:customStyle="1">
    <w:name w:val="WW8Num2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57fb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CAA4D-0F1A-4905-AB06-2810EA347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LibreOffice/26.2.6.3$Windows_X86_64 LibreOffice_project/8221e31b3ac356a1623c672912a3d2b492f7e3d1</Application>
  <AppVersion>15.0000</AppVersion>
  <Pages>16</Pages>
  <Words>5158</Words>
  <Characters>30951</Characters>
  <CharactersWithSpaces>36037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2026-10-04T17:31:00Z</dcterms:created>
  <dc:creator>Dorota Dąbrowska-Mróz</dc:creator>
  <dc:description/>
  <dc:language>pl-PL</dc:language>
  <cp:lastModifiedBy/>
  <dcterms:modified xsi:type="dcterms:W3CDTF">2026-10-04T21:12:36Z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