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C7E76" w14:textId="77777777" w:rsidR="002F40B7" w:rsidRPr="00012A9D" w:rsidRDefault="00000000" w:rsidP="00012A9D">
      <w:pPr>
        <w:spacing w:before="80" w:after="40"/>
        <w:jc w:val="both"/>
        <w:rPr>
          <w:rFonts w:hint="eastAsia"/>
          <w:lang w:val="pl-PL"/>
        </w:rPr>
      </w:pPr>
      <w:r w:rsidRPr="00012A9D">
        <w:rPr>
          <w:rFonts w:ascii="Aptos Display" w:hAnsi="Aptos Display"/>
          <w:b/>
          <w:color w:val="2E5D78"/>
          <w:sz w:val="50"/>
          <w:lang w:val="pl-PL"/>
        </w:rPr>
        <w:t>WYMAGANIA EDUKACYJNE</w:t>
      </w:r>
    </w:p>
    <w:p w14:paraId="36BC427E" w14:textId="77777777" w:rsidR="002F40B7" w:rsidRPr="00012A9D" w:rsidRDefault="00000000" w:rsidP="00012A9D">
      <w:pPr>
        <w:spacing w:after="280"/>
        <w:jc w:val="both"/>
        <w:rPr>
          <w:rFonts w:hint="eastAsia"/>
          <w:lang w:val="pl-PL"/>
        </w:rPr>
      </w:pPr>
      <w:r w:rsidRPr="00012A9D">
        <w:rPr>
          <w:rFonts w:ascii="Aptos Display" w:hAnsi="Aptos Display"/>
          <w:color w:val="5E6B75"/>
          <w:sz w:val="32"/>
          <w:lang w:val="pl-PL"/>
        </w:rPr>
        <w:t>z języka angielskiego – klasa VI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06"/>
      </w:tblGrid>
      <w:tr w:rsidR="002F40B7" w:rsidRPr="00012A9D" w14:paraId="60FF8DCF" w14:textId="77777777">
        <w:trPr>
          <w:jc w:val="center"/>
        </w:trPr>
        <w:tc>
          <w:tcPr>
            <w:tcW w:w="9706" w:type="dxa"/>
            <w:shd w:val="clear" w:color="auto" w:fill="EAF1F5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6F4FBC81" w14:textId="77777777" w:rsidR="002F40B7" w:rsidRPr="00012A9D" w:rsidRDefault="00000000" w:rsidP="00012A9D">
            <w:pPr>
              <w:spacing w:after="0"/>
              <w:jc w:val="both"/>
              <w:rPr>
                <w:rFonts w:hint="eastAsia"/>
                <w:lang w:val="pl-PL"/>
              </w:rPr>
            </w:pPr>
            <w:r w:rsidRPr="00012A9D">
              <w:rPr>
                <w:lang w:val="pl-PL"/>
              </w:rPr>
              <w:t>Dokument określa wiadomości i umiejętności oczekiwane od ucznia klasy VI oraz poziom ich opanowania odpowiadający poszczególnym ocenom klasyfikacyjnym.</w:t>
            </w:r>
          </w:p>
        </w:tc>
      </w:tr>
    </w:tbl>
    <w:p w14:paraId="46F01C3C" w14:textId="77777777" w:rsidR="002F40B7" w:rsidRDefault="00000000" w:rsidP="00012A9D">
      <w:pPr>
        <w:pStyle w:val="Nagwek1"/>
        <w:jc w:val="both"/>
      </w:pPr>
      <w:r>
        <w:t>1. Założenia ogólne</w:t>
      </w:r>
    </w:p>
    <w:p w14:paraId="04780211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Wymagania obejmują: środki językowe, rozumienie ze słuchu, czytanie, mówienie, pisanie, reagowanie językowe oraz przetwarzanie informacji.</w:t>
      </w:r>
    </w:p>
    <w:p w14:paraId="0AF3F89B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Ocenie podlega stopień opanowania wiadomości i umiejętności, samodzielność, poprawność, zakres stosowanych środków językowych oraz skuteczność komunikacji.</w:t>
      </w:r>
    </w:p>
    <w:p w14:paraId="4C950F26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Uczeń, który nie spełnia wymagań koniecznych na ocenę dopuszczającą, otrzymuje ocenę niedostateczną.</w:t>
      </w:r>
    </w:p>
    <w:p w14:paraId="0D731187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Wymagania stosuje się z uwzględnieniem zasad oceniania obowiązujących w szkole oraz indywidualnych potrzeb edukacyjnych ucznia.</w:t>
      </w:r>
    </w:p>
    <w:p w14:paraId="12743107" w14:textId="77777777" w:rsidR="002F40B7" w:rsidRDefault="00000000" w:rsidP="00012A9D">
      <w:pPr>
        <w:pStyle w:val="Nagwek1"/>
        <w:jc w:val="both"/>
      </w:pPr>
      <w:r>
        <w:t>2. Zakres treści nauczania</w:t>
      </w:r>
    </w:p>
    <w:p w14:paraId="0E8989E0" w14:textId="77777777" w:rsidR="002F40B7" w:rsidRDefault="00000000" w:rsidP="00012A9D">
      <w:pPr>
        <w:pStyle w:val="Nagwek2"/>
        <w:jc w:val="both"/>
      </w:pPr>
      <w:r>
        <w:t>Zakres tematyczny</w:t>
      </w:r>
    </w:p>
    <w:p w14:paraId="4D7B0FEB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Człowiek: dane osobowe, okresy życia, cechy charakteru, uczucia, emocje i samopoczucie; miejsce zamieszkania, dom, okolica i wyposażenie; szkoła, uczenie się, oceny, zajęcia dodatkowe i reguły zachowania; praca, zawody i miejsca pracy; życie prywatne, rodzina, przyjaciele i codzienne czynności; żywienie, posiłki i ich przygotowanie; zakupy, sklepy, towary i ceny; podróżowanie, środki transportu, wycieczki i noclegi; sport i czas wolny; kultura, telewizja i media; technologia, wynalazki i odkrycia; zdrowie, choroby, leczenie i kontuzje; przyroda, zwierzęta, pogoda, krajobraz i ochrona środowiska; tradycje, zwyczaje i wydarzenia społeczne.</w:t>
      </w:r>
    </w:p>
    <w:p w14:paraId="051E9765" w14:textId="77777777" w:rsidR="002F40B7" w:rsidRDefault="00000000" w:rsidP="00012A9D">
      <w:pPr>
        <w:pStyle w:val="Nagwek2"/>
        <w:jc w:val="both"/>
      </w:pPr>
      <w:proofErr w:type="spellStart"/>
      <w:r>
        <w:t>Zakres</w:t>
      </w:r>
      <w:proofErr w:type="spellEnd"/>
      <w:r>
        <w:t xml:space="preserve"> </w:t>
      </w:r>
      <w:proofErr w:type="spellStart"/>
      <w:r>
        <w:t>gramatyczny</w:t>
      </w:r>
      <w:proofErr w:type="spellEnd"/>
    </w:p>
    <w:p w14:paraId="01A2BC30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proofErr w:type="spellStart"/>
      <w:r w:rsidRPr="00012A9D">
        <w:rPr>
          <w:lang w:val="pl-PL"/>
        </w:rPr>
        <w:t>present</w:t>
      </w:r>
      <w:proofErr w:type="spellEnd"/>
      <w:r w:rsidRPr="00012A9D">
        <w:rPr>
          <w:lang w:val="pl-PL"/>
        </w:rPr>
        <w:t xml:space="preserve"> </w:t>
      </w:r>
      <w:proofErr w:type="spellStart"/>
      <w:r w:rsidRPr="00012A9D">
        <w:rPr>
          <w:lang w:val="pl-PL"/>
        </w:rPr>
        <w:t>simple</w:t>
      </w:r>
      <w:proofErr w:type="spellEnd"/>
      <w:r w:rsidRPr="00012A9D">
        <w:rPr>
          <w:lang w:val="pl-PL"/>
        </w:rPr>
        <w:t xml:space="preserve"> i </w:t>
      </w:r>
      <w:proofErr w:type="spellStart"/>
      <w:r w:rsidRPr="00012A9D">
        <w:rPr>
          <w:lang w:val="pl-PL"/>
        </w:rPr>
        <w:t>present</w:t>
      </w:r>
      <w:proofErr w:type="spellEnd"/>
      <w:r w:rsidRPr="00012A9D">
        <w:rPr>
          <w:lang w:val="pl-PL"/>
        </w:rPr>
        <w:t xml:space="preserve"> </w:t>
      </w:r>
      <w:proofErr w:type="spellStart"/>
      <w:r w:rsidRPr="00012A9D">
        <w:rPr>
          <w:lang w:val="pl-PL"/>
        </w:rPr>
        <w:t>continuous</w:t>
      </w:r>
      <w:proofErr w:type="spellEnd"/>
      <w:r w:rsidRPr="00012A9D">
        <w:rPr>
          <w:lang w:val="pl-PL"/>
        </w:rPr>
        <w:t>: zdania twierdzące, przeczące, pytania i krótkie odpowiedzi; rozróżnianie zastosowania obu czasów;</w:t>
      </w:r>
    </w:p>
    <w:p w14:paraId="5B1A1D48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 xml:space="preserve">past </w:t>
      </w:r>
      <w:proofErr w:type="spellStart"/>
      <w:r w:rsidRPr="00012A9D">
        <w:rPr>
          <w:lang w:val="pl-PL"/>
        </w:rPr>
        <w:t>simple</w:t>
      </w:r>
      <w:proofErr w:type="spellEnd"/>
      <w:r w:rsidRPr="00012A9D">
        <w:rPr>
          <w:lang w:val="pl-PL"/>
        </w:rPr>
        <w:t xml:space="preserve"> czasownika be oraz czasowników regularnych i nieregularnych; określenia czasu przeszłego;</w:t>
      </w:r>
    </w:p>
    <w:p w14:paraId="13E23491" w14:textId="77777777" w:rsidR="002F40B7" w:rsidRDefault="00000000" w:rsidP="00012A9D">
      <w:pPr>
        <w:pStyle w:val="Listapunktowana"/>
        <w:jc w:val="both"/>
        <w:rPr>
          <w:rFonts w:hint="eastAsia"/>
        </w:rPr>
      </w:pPr>
      <w:r>
        <w:t>present perfect: past participle czasowników regularnych i nieregularnych, przysłówki just, never i ever; rozróżnianie present perfect i past simple;</w:t>
      </w:r>
    </w:p>
    <w:p w14:paraId="680762B5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proofErr w:type="spellStart"/>
      <w:r w:rsidRPr="00012A9D">
        <w:rPr>
          <w:lang w:val="pl-PL"/>
        </w:rPr>
        <w:t>future</w:t>
      </w:r>
      <w:proofErr w:type="spellEnd"/>
      <w:r w:rsidRPr="00012A9D">
        <w:rPr>
          <w:lang w:val="pl-PL"/>
        </w:rPr>
        <w:t xml:space="preserve"> </w:t>
      </w:r>
      <w:proofErr w:type="spellStart"/>
      <w:r w:rsidRPr="00012A9D">
        <w:rPr>
          <w:lang w:val="pl-PL"/>
        </w:rPr>
        <w:t>simple</w:t>
      </w:r>
      <w:proofErr w:type="spellEnd"/>
      <w:r w:rsidRPr="00012A9D">
        <w:rPr>
          <w:lang w:val="pl-PL"/>
        </w:rPr>
        <w:t xml:space="preserve"> do przewidywania przyszłości oraz be </w:t>
      </w:r>
      <w:proofErr w:type="spellStart"/>
      <w:r w:rsidRPr="00012A9D">
        <w:rPr>
          <w:lang w:val="pl-PL"/>
        </w:rPr>
        <w:t>going</w:t>
      </w:r>
      <w:proofErr w:type="spellEnd"/>
      <w:r w:rsidRPr="00012A9D">
        <w:rPr>
          <w:lang w:val="pl-PL"/>
        </w:rPr>
        <w:t xml:space="preserve"> to do wyrażania planów i zamiarów; </w:t>
      </w:r>
      <w:proofErr w:type="spellStart"/>
      <w:r w:rsidRPr="00012A9D">
        <w:rPr>
          <w:lang w:val="pl-PL"/>
        </w:rPr>
        <w:t>present</w:t>
      </w:r>
      <w:proofErr w:type="spellEnd"/>
      <w:r w:rsidRPr="00012A9D">
        <w:rPr>
          <w:lang w:val="pl-PL"/>
        </w:rPr>
        <w:t xml:space="preserve"> </w:t>
      </w:r>
      <w:proofErr w:type="spellStart"/>
      <w:r w:rsidRPr="00012A9D">
        <w:rPr>
          <w:lang w:val="pl-PL"/>
        </w:rPr>
        <w:t>continuous</w:t>
      </w:r>
      <w:proofErr w:type="spellEnd"/>
      <w:r w:rsidRPr="00012A9D">
        <w:rPr>
          <w:lang w:val="pl-PL"/>
        </w:rPr>
        <w:t xml:space="preserve"> w odniesieniu do ustalonych planów;</w:t>
      </w:r>
    </w:p>
    <w:p w14:paraId="7E62B741" w14:textId="77777777" w:rsidR="002F40B7" w:rsidRDefault="00000000" w:rsidP="00012A9D">
      <w:pPr>
        <w:pStyle w:val="Listapunktowana"/>
        <w:jc w:val="both"/>
        <w:rPr>
          <w:rFonts w:hint="eastAsia"/>
        </w:rPr>
      </w:pPr>
      <w:r>
        <w:t xml:space="preserve">there is/there are </w:t>
      </w:r>
      <w:proofErr w:type="spellStart"/>
      <w:r>
        <w:t>i</w:t>
      </w:r>
      <w:proofErr w:type="spellEnd"/>
      <w:r>
        <w:t xml:space="preserve"> there was/there were; przedimki a/an, the i przedimek zerowy; some i any;</w:t>
      </w:r>
    </w:p>
    <w:p w14:paraId="2C1D4255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 xml:space="preserve">czasowniki modalne </w:t>
      </w:r>
      <w:proofErr w:type="spellStart"/>
      <w:r w:rsidRPr="00012A9D">
        <w:rPr>
          <w:lang w:val="pl-PL"/>
        </w:rPr>
        <w:t>can</w:t>
      </w:r>
      <w:proofErr w:type="spellEnd"/>
      <w:r w:rsidRPr="00012A9D">
        <w:rPr>
          <w:lang w:val="pl-PL"/>
        </w:rPr>
        <w:t xml:space="preserve">, </w:t>
      </w:r>
      <w:proofErr w:type="spellStart"/>
      <w:r w:rsidRPr="00012A9D">
        <w:rPr>
          <w:lang w:val="pl-PL"/>
        </w:rPr>
        <w:t>have</w:t>
      </w:r>
      <w:proofErr w:type="spellEnd"/>
      <w:r w:rsidRPr="00012A9D">
        <w:rPr>
          <w:lang w:val="pl-PL"/>
        </w:rPr>
        <w:t xml:space="preserve"> to, </w:t>
      </w:r>
      <w:proofErr w:type="spellStart"/>
      <w:r w:rsidRPr="00012A9D">
        <w:rPr>
          <w:lang w:val="pl-PL"/>
        </w:rPr>
        <w:t>should</w:t>
      </w:r>
      <w:proofErr w:type="spellEnd"/>
      <w:r w:rsidRPr="00012A9D">
        <w:rPr>
          <w:lang w:val="pl-PL"/>
        </w:rPr>
        <w:t xml:space="preserve"> i </w:t>
      </w:r>
      <w:proofErr w:type="spellStart"/>
      <w:r w:rsidRPr="00012A9D">
        <w:rPr>
          <w:lang w:val="pl-PL"/>
        </w:rPr>
        <w:t>mustn't</w:t>
      </w:r>
      <w:proofErr w:type="spellEnd"/>
      <w:r w:rsidRPr="00012A9D">
        <w:rPr>
          <w:lang w:val="pl-PL"/>
        </w:rPr>
        <w:t xml:space="preserve">; tryb rozkazujący oraz </w:t>
      </w:r>
      <w:proofErr w:type="spellStart"/>
      <w:r w:rsidRPr="00012A9D">
        <w:rPr>
          <w:lang w:val="pl-PL"/>
        </w:rPr>
        <w:t>let's</w:t>
      </w:r>
      <w:proofErr w:type="spellEnd"/>
      <w:r w:rsidRPr="00012A9D">
        <w:rPr>
          <w:lang w:val="pl-PL"/>
        </w:rPr>
        <w:t xml:space="preserve"> do formułowania propozycji;</w:t>
      </w:r>
    </w:p>
    <w:p w14:paraId="79868B52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stopień równy, wyższy i najwyższy przymiotników regularnych i nieregularnych; konstrukcja as ... as;</w:t>
      </w:r>
    </w:p>
    <w:p w14:paraId="399BBDD4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przyimki miejsca; przysłówki częstotliwości; zaimki osobowe w funkcji dopełnienia oraz przymiotniki i zaimki dzierżawcze;</w:t>
      </w:r>
    </w:p>
    <w:p w14:paraId="26CE3D5E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lastRenderedPageBreak/>
        <w:t xml:space="preserve">konstrukcje gerundialne po wybranych czasownikach, pytania o podmiot, rzeczowniki złożone, liczebniki porządkowe oraz łączniki First, Then, </w:t>
      </w:r>
      <w:proofErr w:type="spellStart"/>
      <w:r w:rsidRPr="00012A9D">
        <w:rPr>
          <w:lang w:val="pl-PL"/>
        </w:rPr>
        <w:t>Finally</w:t>
      </w:r>
      <w:proofErr w:type="spellEnd"/>
      <w:r w:rsidRPr="00012A9D">
        <w:rPr>
          <w:lang w:val="pl-PL"/>
        </w:rPr>
        <w:t>.</w:t>
      </w:r>
    </w:p>
    <w:p w14:paraId="51150056" w14:textId="77777777" w:rsidR="002F40B7" w:rsidRPr="00012A9D" w:rsidRDefault="00000000" w:rsidP="00012A9D">
      <w:pPr>
        <w:pStyle w:val="Nagwek1"/>
        <w:jc w:val="both"/>
        <w:rPr>
          <w:lang w:val="pl-PL"/>
        </w:rPr>
      </w:pPr>
      <w:r w:rsidRPr="00012A9D">
        <w:rPr>
          <w:lang w:val="pl-PL"/>
        </w:rPr>
        <w:t>3. Wymagania według sprawności</w:t>
      </w:r>
    </w:p>
    <w:p w14:paraId="2DBABE22" w14:textId="77777777" w:rsidR="002F40B7" w:rsidRPr="00012A9D" w:rsidRDefault="00000000" w:rsidP="00012A9D">
      <w:pPr>
        <w:keepNext/>
        <w:spacing w:before="100" w:after="40"/>
        <w:jc w:val="both"/>
        <w:rPr>
          <w:rFonts w:hint="eastAsia"/>
          <w:lang w:val="pl-PL"/>
        </w:rPr>
      </w:pPr>
      <w:r w:rsidRPr="00012A9D">
        <w:rPr>
          <w:b/>
          <w:color w:val="2E5D78"/>
          <w:lang w:val="pl-PL"/>
        </w:rPr>
        <w:t>Środki językowe</w:t>
      </w:r>
    </w:p>
    <w:p w14:paraId="701CDE7D" w14:textId="77777777" w:rsidR="002F40B7" w:rsidRPr="00012A9D" w:rsidRDefault="00000000" w:rsidP="00012A9D">
      <w:pPr>
        <w:ind w:left="259"/>
        <w:jc w:val="both"/>
        <w:rPr>
          <w:rFonts w:hint="eastAsia"/>
          <w:lang w:val="pl-PL"/>
        </w:rPr>
      </w:pPr>
      <w:r w:rsidRPr="00012A9D">
        <w:rPr>
          <w:lang w:val="pl-PL"/>
        </w:rPr>
        <w:t>Uczeń rozpoznaje i stosuje słownictwo oraz struktury gramatyczne przewidziane dla klasy VI; buduje zdania twierdzące, przeczące i pytające.</w:t>
      </w:r>
    </w:p>
    <w:p w14:paraId="1E904DD5" w14:textId="77777777" w:rsidR="002F40B7" w:rsidRPr="00012A9D" w:rsidRDefault="00000000" w:rsidP="00012A9D">
      <w:pPr>
        <w:keepNext/>
        <w:spacing w:before="100" w:after="40"/>
        <w:jc w:val="both"/>
        <w:rPr>
          <w:rFonts w:hint="eastAsia"/>
          <w:lang w:val="pl-PL"/>
        </w:rPr>
      </w:pPr>
      <w:r w:rsidRPr="00012A9D">
        <w:rPr>
          <w:b/>
          <w:color w:val="2E5D78"/>
          <w:lang w:val="pl-PL"/>
        </w:rPr>
        <w:t>Słuchanie</w:t>
      </w:r>
    </w:p>
    <w:p w14:paraId="2106B7ED" w14:textId="77777777" w:rsidR="002F40B7" w:rsidRPr="00012A9D" w:rsidRDefault="00000000" w:rsidP="00012A9D">
      <w:pPr>
        <w:ind w:left="259"/>
        <w:jc w:val="both"/>
        <w:rPr>
          <w:rFonts w:hint="eastAsia"/>
          <w:lang w:val="pl-PL"/>
        </w:rPr>
      </w:pPr>
      <w:r w:rsidRPr="00012A9D">
        <w:rPr>
          <w:lang w:val="pl-PL"/>
        </w:rPr>
        <w:t>Uczeń rozumie polecenia, ogólny sens i główną myśl prostych wypowiedzi; wyszukuje informacje oraz określa podstawowy kontekst wypowiedzi.</w:t>
      </w:r>
    </w:p>
    <w:p w14:paraId="19CAC6E2" w14:textId="77777777" w:rsidR="002F40B7" w:rsidRPr="00012A9D" w:rsidRDefault="00000000" w:rsidP="00012A9D">
      <w:pPr>
        <w:keepNext/>
        <w:spacing w:before="100" w:after="40"/>
        <w:jc w:val="both"/>
        <w:rPr>
          <w:rFonts w:hint="eastAsia"/>
          <w:lang w:val="pl-PL"/>
        </w:rPr>
      </w:pPr>
      <w:r w:rsidRPr="00012A9D">
        <w:rPr>
          <w:b/>
          <w:color w:val="2E5D78"/>
          <w:lang w:val="pl-PL"/>
        </w:rPr>
        <w:t>Czytanie</w:t>
      </w:r>
    </w:p>
    <w:p w14:paraId="133C8008" w14:textId="77777777" w:rsidR="002F40B7" w:rsidRPr="00012A9D" w:rsidRDefault="00000000" w:rsidP="00012A9D">
      <w:pPr>
        <w:ind w:left="259"/>
        <w:jc w:val="both"/>
        <w:rPr>
          <w:rFonts w:hint="eastAsia"/>
          <w:lang w:val="pl-PL"/>
        </w:rPr>
      </w:pPr>
      <w:r w:rsidRPr="00012A9D">
        <w:rPr>
          <w:lang w:val="pl-PL"/>
        </w:rPr>
        <w:t>Uczeń rozumie ogólny sens i główną myśl prostych tekstów; wyszukuje informacje, rozpoznaje związki między częściami tekstu i określa jego podstawowy kontekst.</w:t>
      </w:r>
    </w:p>
    <w:p w14:paraId="130861AA" w14:textId="77777777" w:rsidR="002F40B7" w:rsidRPr="00012A9D" w:rsidRDefault="00000000" w:rsidP="00012A9D">
      <w:pPr>
        <w:keepNext/>
        <w:spacing w:before="100" w:after="40"/>
        <w:jc w:val="both"/>
        <w:rPr>
          <w:rFonts w:hint="eastAsia"/>
          <w:lang w:val="pl-PL"/>
        </w:rPr>
      </w:pPr>
      <w:r w:rsidRPr="00012A9D">
        <w:rPr>
          <w:b/>
          <w:color w:val="2E5D78"/>
          <w:lang w:val="pl-PL"/>
        </w:rPr>
        <w:t>Mówienie</w:t>
      </w:r>
    </w:p>
    <w:p w14:paraId="4397776C" w14:textId="77777777" w:rsidR="002F40B7" w:rsidRPr="00012A9D" w:rsidRDefault="00000000" w:rsidP="00012A9D">
      <w:pPr>
        <w:ind w:left="259"/>
        <w:jc w:val="both"/>
        <w:rPr>
          <w:rFonts w:hint="eastAsia"/>
          <w:lang w:val="pl-PL"/>
        </w:rPr>
      </w:pPr>
      <w:r w:rsidRPr="00012A9D">
        <w:rPr>
          <w:lang w:val="pl-PL"/>
        </w:rPr>
        <w:t>Uczeń opisuje osoby, miejsca, przedmioty i zjawiska; opowiada o codziennych czynnościach i wydarzeniach, przedstawia fakty, wyraża upodobania, uczucia, opinie, plany i przewidywania.</w:t>
      </w:r>
    </w:p>
    <w:p w14:paraId="24CD3AB6" w14:textId="77777777" w:rsidR="002F40B7" w:rsidRPr="00012A9D" w:rsidRDefault="00000000" w:rsidP="00012A9D">
      <w:pPr>
        <w:keepNext/>
        <w:spacing w:before="100" w:after="40"/>
        <w:jc w:val="both"/>
        <w:rPr>
          <w:rFonts w:hint="eastAsia"/>
          <w:lang w:val="pl-PL"/>
        </w:rPr>
      </w:pPr>
      <w:r w:rsidRPr="00012A9D">
        <w:rPr>
          <w:b/>
          <w:color w:val="2E5D78"/>
          <w:lang w:val="pl-PL"/>
        </w:rPr>
        <w:t>Pisanie</w:t>
      </w:r>
    </w:p>
    <w:p w14:paraId="70520EBD" w14:textId="77777777" w:rsidR="002F40B7" w:rsidRPr="00012A9D" w:rsidRDefault="00000000" w:rsidP="00012A9D">
      <w:pPr>
        <w:ind w:left="259"/>
        <w:jc w:val="both"/>
        <w:rPr>
          <w:rFonts w:hint="eastAsia"/>
          <w:lang w:val="pl-PL"/>
        </w:rPr>
      </w:pPr>
      <w:r w:rsidRPr="00012A9D">
        <w:rPr>
          <w:lang w:val="pl-PL"/>
        </w:rPr>
        <w:t>Uczeń tworzy krótkie, spójne wypowiedzi: opis, wiadomość, zaproszenie, notatkę lub e-mail; przekazuje informacje o sobie, innych osobach, wydarzeniach, doświadczeniach i planach.</w:t>
      </w:r>
    </w:p>
    <w:p w14:paraId="170C5276" w14:textId="77777777" w:rsidR="002F40B7" w:rsidRPr="00012A9D" w:rsidRDefault="00000000" w:rsidP="00012A9D">
      <w:pPr>
        <w:keepNext/>
        <w:spacing w:before="100" w:after="40"/>
        <w:jc w:val="both"/>
        <w:rPr>
          <w:rFonts w:hint="eastAsia"/>
          <w:lang w:val="pl-PL"/>
        </w:rPr>
      </w:pPr>
      <w:r w:rsidRPr="00012A9D">
        <w:rPr>
          <w:b/>
          <w:color w:val="2E5D78"/>
          <w:lang w:val="pl-PL"/>
        </w:rPr>
        <w:t>Reagowanie językowe</w:t>
      </w:r>
    </w:p>
    <w:p w14:paraId="4EC43EA0" w14:textId="77777777" w:rsidR="002F40B7" w:rsidRPr="00012A9D" w:rsidRDefault="00000000" w:rsidP="00012A9D">
      <w:pPr>
        <w:ind w:left="259"/>
        <w:jc w:val="both"/>
        <w:rPr>
          <w:rFonts w:hint="eastAsia"/>
          <w:lang w:val="pl-PL"/>
        </w:rPr>
      </w:pPr>
      <w:r w:rsidRPr="00012A9D">
        <w:rPr>
          <w:lang w:val="pl-PL"/>
        </w:rPr>
        <w:t>Uczeń uzyskuje i przekazuje informacje, wyraża opinię, zgodę, sprzeciw, upodobania i uczucia; prosi, proponuje, zaprasza, doradza, instruuje i stosuje zwroty grzecznościowe.</w:t>
      </w:r>
    </w:p>
    <w:p w14:paraId="59A35E15" w14:textId="77777777" w:rsidR="002F40B7" w:rsidRPr="00012A9D" w:rsidRDefault="00000000" w:rsidP="00012A9D">
      <w:pPr>
        <w:keepNext/>
        <w:spacing w:before="100" w:after="40"/>
        <w:jc w:val="both"/>
        <w:rPr>
          <w:rFonts w:hint="eastAsia"/>
          <w:lang w:val="pl-PL"/>
        </w:rPr>
      </w:pPr>
      <w:r w:rsidRPr="00012A9D">
        <w:rPr>
          <w:b/>
          <w:color w:val="2E5D78"/>
          <w:lang w:val="pl-PL"/>
        </w:rPr>
        <w:t>Przetwarzanie informacji</w:t>
      </w:r>
    </w:p>
    <w:p w14:paraId="6B5D4349" w14:textId="77777777" w:rsidR="002F40B7" w:rsidRPr="00012A9D" w:rsidRDefault="00000000" w:rsidP="00012A9D">
      <w:pPr>
        <w:ind w:left="259"/>
        <w:jc w:val="both"/>
        <w:rPr>
          <w:rFonts w:hint="eastAsia"/>
          <w:lang w:val="pl-PL"/>
        </w:rPr>
      </w:pPr>
      <w:r w:rsidRPr="00012A9D">
        <w:rPr>
          <w:lang w:val="pl-PL"/>
        </w:rPr>
        <w:t>Uczeń przekazuje po angielsku podstawowe informacje z materiałów wizualnych oraz krótkich wypowiedzi w języku polskim lub angielskim.</w:t>
      </w:r>
    </w:p>
    <w:p w14:paraId="24A13094" w14:textId="77777777" w:rsidR="002F40B7" w:rsidRPr="00012A9D" w:rsidRDefault="00000000" w:rsidP="00012A9D">
      <w:pPr>
        <w:pStyle w:val="Nagwek1"/>
        <w:jc w:val="both"/>
        <w:rPr>
          <w:lang w:val="pl-PL"/>
        </w:rPr>
      </w:pPr>
      <w:r w:rsidRPr="00012A9D">
        <w:rPr>
          <w:lang w:val="pl-PL"/>
        </w:rPr>
        <w:t>4. Wymagania na poszczególne oceny</w:t>
      </w:r>
    </w:p>
    <w:p w14:paraId="56D167B8" w14:textId="77777777" w:rsidR="002F40B7" w:rsidRPr="00012A9D" w:rsidRDefault="00000000" w:rsidP="00012A9D">
      <w:pPr>
        <w:pStyle w:val="Nagwek2"/>
        <w:jc w:val="both"/>
        <w:rPr>
          <w:lang w:val="pl-PL"/>
        </w:rPr>
      </w:pPr>
      <w:r w:rsidRPr="00012A9D">
        <w:rPr>
          <w:lang w:val="pl-PL"/>
        </w:rPr>
        <w:t>Ocena dopuszczająca (2)</w:t>
      </w:r>
    </w:p>
    <w:p w14:paraId="3A84E266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Uczeń zna ograniczony zakres podstawowego słownictwa i struktur; zadania wykonuje częściowo, często z pomocą nauczyciela.</w:t>
      </w:r>
    </w:p>
    <w:p w14:paraId="16EE33C1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Rozumie główny sens bardzo prostych wypowiedzi i tekstów oraz odnajduje pojedyncze, wyraźnie podane informacje.</w:t>
      </w:r>
    </w:p>
    <w:p w14:paraId="4B443EA4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Tworzy bardzo krótkie wypowiedzi ustne i pisemne. Liczne błędy ograniczają, ale nie zawsze uniemożliwiają zrozumienie przekazu.</w:t>
      </w:r>
    </w:p>
    <w:p w14:paraId="1423F704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Reaguje w najbardziej typowych sytuacjach komunikacyjnych, korzystając z poznanych schematów i podpowiedzi.</w:t>
      </w:r>
    </w:p>
    <w:p w14:paraId="42C81B56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Podejmuje próbę przekazania prostych informacji z materiału wizualnego lub krótkiego tekstu.</w:t>
      </w:r>
    </w:p>
    <w:p w14:paraId="11CD85A4" w14:textId="77777777" w:rsidR="002F40B7" w:rsidRDefault="00000000" w:rsidP="00012A9D">
      <w:pPr>
        <w:pStyle w:val="Nagwek2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dostateczna</w:t>
      </w:r>
      <w:proofErr w:type="spellEnd"/>
      <w:r>
        <w:t xml:space="preserve"> (3)</w:t>
      </w:r>
    </w:p>
    <w:p w14:paraId="148C9E6D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Uczeń zna podstawowe słownictwo i struktury, lecz stosuje je nie zawsze poprawnie i czasem potrzebuje wsparcia.</w:t>
      </w:r>
    </w:p>
    <w:p w14:paraId="71A677C3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Zwykle rozumie ogólny sens prostych wypowiedzi i tekstów; wyszukuje podstawowe informacje, choć popełnia błędy.</w:t>
      </w:r>
    </w:p>
    <w:p w14:paraId="1A4D6E93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Tworzy proste, krótkie wypowiedzi. Błędy bywają liczne i mogą częściowo utrudniać komunikację.</w:t>
      </w:r>
    </w:p>
    <w:p w14:paraId="2797C543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Reaguje w typowych sytuacjach, uzyskuje i przekazuje podstawowe informacje oraz wyraża proste opinie i potrzeby.</w:t>
      </w:r>
    </w:p>
    <w:p w14:paraId="0477563D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Przetwarza proste informacje, zachowując ich zasadniczy sens.</w:t>
      </w:r>
    </w:p>
    <w:p w14:paraId="74DBAF25" w14:textId="77777777" w:rsidR="002F40B7" w:rsidRDefault="00000000" w:rsidP="00012A9D">
      <w:pPr>
        <w:pStyle w:val="Nagwek2"/>
        <w:jc w:val="both"/>
      </w:pPr>
      <w:proofErr w:type="spellStart"/>
      <w:r>
        <w:t>Ocena</w:t>
      </w:r>
      <w:proofErr w:type="spellEnd"/>
      <w:r>
        <w:t xml:space="preserve"> dobra (4)</w:t>
      </w:r>
    </w:p>
    <w:p w14:paraId="2ADB11C2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Uczeń na ogół poprawnie stosuje wymagane słownictwo i struktury; popełnia nieliczne błędy.</w:t>
      </w:r>
    </w:p>
    <w:p w14:paraId="314507EF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Rozumie sens prostych i częściowo bardziej złożonych wypowiedzi i tekstów; zwykle trafnie określa główną myśl, intencję i kontekst oraz wyszukuje informacje.</w:t>
      </w:r>
    </w:p>
    <w:p w14:paraId="404E281A" w14:textId="77777777" w:rsidR="002F40B7" w:rsidRDefault="00000000" w:rsidP="00012A9D">
      <w:pPr>
        <w:pStyle w:val="Listapunktowana"/>
        <w:jc w:val="both"/>
        <w:rPr>
          <w:rFonts w:hint="eastAsia"/>
        </w:rPr>
      </w:pPr>
      <w:r w:rsidRPr="00012A9D">
        <w:rPr>
          <w:lang w:val="pl-PL"/>
        </w:rPr>
        <w:t xml:space="preserve">Samodzielnie tworzy spójne, proste wypowiedzi ustne i pisemne. </w:t>
      </w:r>
      <w:proofErr w:type="spellStart"/>
      <w:r>
        <w:t>Błędy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zakłócają</w:t>
      </w:r>
      <w:proofErr w:type="spellEnd"/>
      <w:r>
        <w:t xml:space="preserve"> </w:t>
      </w:r>
      <w:proofErr w:type="spellStart"/>
      <w:r>
        <w:t>komunikacji</w:t>
      </w:r>
      <w:proofErr w:type="spellEnd"/>
      <w:r>
        <w:t>.</w:t>
      </w:r>
    </w:p>
    <w:p w14:paraId="116543D7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Zwykle poprawnie reaguje w prostych i bardziej złożonych sytuacjach, wyraża i krótko uzasadnia opinie.</w:t>
      </w:r>
    </w:p>
    <w:p w14:paraId="74E85323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Na ogół poprawnie przekazuje informacje między tekstem, obrazem i językami.</w:t>
      </w:r>
    </w:p>
    <w:p w14:paraId="0FCA6339" w14:textId="77777777" w:rsidR="002F40B7" w:rsidRDefault="00000000" w:rsidP="00012A9D">
      <w:pPr>
        <w:pStyle w:val="Nagwek2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bardzo</w:t>
      </w:r>
      <w:proofErr w:type="spellEnd"/>
      <w:r>
        <w:t xml:space="preserve"> dobra (5)</w:t>
      </w:r>
    </w:p>
    <w:p w14:paraId="624D3EC6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Uczeń poprawnie i swobodnie stosuje szeroki zakres słownictwa i struktur właściwych dla klasy VI.</w:t>
      </w:r>
    </w:p>
    <w:p w14:paraId="486E0D31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Bardzo dobrze rozumie wypowiedzi i teksty o różnym stopniu złożoności; trafnie określa ich sens, główną myśl, intencję, kontekst i styl oraz wyszukuje informacje szczegółowe.</w:t>
      </w:r>
    </w:p>
    <w:p w14:paraId="40FCF3C8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Samodzielnie tworzy rozwinięte, logiczne i spójne wypowiedzi ustne i pisemne; sporadyczne błędy nie wpływają na zrozumienie.</w:t>
      </w:r>
    </w:p>
    <w:p w14:paraId="43211779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Swobodnie reaguje w typowych i bardziej złożonych sytuacjach oraz dobiera styl wypowiedzi do odbiorcy i celu.</w:t>
      </w:r>
    </w:p>
    <w:p w14:paraId="678E524C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Sprawnie i poprawnie przetwarza informacje pochodzące z różnych źródeł.</w:t>
      </w:r>
    </w:p>
    <w:p w14:paraId="59F8298A" w14:textId="77777777" w:rsidR="002F40B7" w:rsidRDefault="00000000" w:rsidP="00012A9D">
      <w:pPr>
        <w:pStyle w:val="Nagwek2"/>
        <w:jc w:val="both"/>
      </w:pPr>
      <w:proofErr w:type="spellStart"/>
      <w:r>
        <w:t>Ocena</w:t>
      </w:r>
      <w:proofErr w:type="spellEnd"/>
      <w:r>
        <w:t xml:space="preserve"> </w:t>
      </w:r>
      <w:proofErr w:type="spellStart"/>
      <w:r>
        <w:t>celująca</w:t>
      </w:r>
      <w:proofErr w:type="spellEnd"/>
      <w:r>
        <w:t xml:space="preserve"> (6)</w:t>
      </w:r>
    </w:p>
    <w:p w14:paraId="205E7D9C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Uczeń w pełni i swobodnie opanował wymagane wiadomości i umiejętności, a poznane środki językowe stosuje samodzielnie, precyzyjnie i elastycznie.</w:t>
      </w:r>
    </w:p>
    <w:p w14:paraId="6405816B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Bez trudu rozumie także bardziej złożone wypowiedzi i teksty, poprawnie odczytując informacje jawne, intencję, kontekst, związki między częściami oraz styl.</w:t>
      </w:r>
    </w:p>
    <w:p w14:paraId="4242C51B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Tworzy rozwinięte, naturalne, bogate językowo i bardzo dobrze zorganizowane wypowiedzi ustne i pisemne, odpowiednie do sytuacji.</w:t>
      </w:r>
    </w:p>
    <w:p w14:paraId="1690717B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Reaguje spontanicznie i skutecznie w różnorodnych sytuacjach, trafnie uzasadnia opinie i stosuje adekwatne formy grzecznościowe.</w:t>
      </w:r>
    </w:p>
    <w:p w14:paraId="3E5E38E7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Samodzielnie, sprawnie i bezbłędnie przetwarza oraz przekazuje informacje z różnych materiałów.</w:t>
      </w:r>
    </w:p>
    <w:p w14:paraId="3FB9B8C1" w14:textId="77777777" w:rsidR="002F40B7" w:rsidRDefault="00000000" w:rsidP="00012A9D">
      <w:pPr>
        <w:pStyle w:val="Nagwek1"/>
        <w:jc w:val="both"/>
      </w:pPr>
      <w:r>
        <w:t>5. Uwagi końcowe</w:t>
      </w:r>
    </w:p>
    <w:p w14:paraId="1A67E9C3" w14:textId="79DFBC4D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 xml:space="preserve">Ocena śródroczna i roczna wynika z całorocznej pracy ucznia i poziomu opanowania wymagań, a nie z prostego przeliczenia średniej ocen cząstkowych, </w:t>
      </w:r>
    </w:p>
    <w:p w14:paraId="1F7FAC24" w14:textId="77777777" w:rsidR="002F40B7" w:rsidRPr="00012A9D" w:rsidRDefault="00000000" w:rsidP="00012A9D">
      <w:pPr>
        <w:pStyle w:val="Listapunktowana"/>
        <w:jc w:val="both"/>
        <w:rPr>
          <w:rFonts w:hint="eastAsia"/>
          <w:lang w:val="pl-PL"/>
        </w:rPr>
      </w:pPr>
      <w:r w:rsidRPr="00012A9D">
        <w:rPr>
          <w:lang w:val="pl-PL"/>
        </w:rPr>
        <w:t>Zakres i sposób realizacji wymagań mogą być dostosowane do opinii lub orzeczenia poradni psychologiczno-pedagogicznej.</w:t>
      </w:r>
    </w:p>
    <w:sectPr w:rsidR="002F40B7" w:rsidRPr="00012A9D" w:rsidSect="00034616">
      <w:headerReference w:type="default" r:id="rId8"/>
      <w:footerReference w:type="default" r:id="rId9"/>
      <w:pgSz w:w="12240" w:h="15840"/>
      <w:pgMar w:top="1080" w:right="1181" w:bottom="1080" w:left="1181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28C95" w14:textId="77777777" w:rsidR="008847DD" w:rsidRDefault="008847D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129DE4F" w14:textId="77777777" w:rsidR="008847DD" w:rsidRDefault="008847D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7ECE0" w14:textId="77777777" w:rsidR="002F40B7" w:rsidRDefault="00000000">
    <w:pPr>
      <w:pStyle w:val="Stopka"/>
      <w:jc w:val="center"/>
      <w:rPr>
        <w:rFonts w:hint="eastAsia"/>
      </w:rPr>
    </w:pPr>
    <w:proofErr w:type="spellStart"/>
    <w:r>
      <w:rPr>
        <w:color w:val="5E6B75"/>
        <w:sz w:val="16"/>
      </w:rPr>
      <w:t>Wymagania</w:t>
    </w:r>
    <w:proofErr w:type="spellEnd"/>
    <w:r>
      <w:rPr>
        <w:color w:val="5E6B75"/>
        <w:sz w:val="16"/>
      </w:rPr>
      <w:t xml:space="preserve"> </w:t>
    </w:r>
    <w:proofErr w:type="spellStart"/>
    <w:r>
      <w:rPr>
        <w:color w:val="5E6B75"/>
        <w:sz w:val="16"/>
      </w:rPr>
      <w:t>edukacyjne</w:t>
    </w:r>
    <w:proofErr w:type="spellEnd"/>
    <w:r>
      <w:rPr>
        <w:color w:val="5E6B75"/>
        <w:sz w:val="16"/>
      </w:rPr>
      <w:t xml:space="preserve">  |  </w:t>
    </w:r>
    <w:proofErr w:type="spellStart"/>
    <w:r>
      <w:rPr>
        <w:color w:val="5E6B75"/>
        <w:sz w:val="16"/>
      </w:rPr>
      <w:t>strona</w:t>
    </w:r>
    <w:proofErr w:type="spellEnd"/>
    <w:r>
      <w:rPr>
        <w:color w:val="5E6B75"/>
        <w:sz w:val="16"/>
      </w:rPr>
      <w:t xml:space="preserve">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012A9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F6AD7" w14:textId="77777777" w:rsidR="008847DD" w:rsidRDefault="008847D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720FD0B" w14:textId="77777777" w:rsidR="008847DD" w:rsidRDefault="008847D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E394B" w14:textId="77777777" w:rsidR="002F40B7" w:rsidRDefault="00000000">
    <w:pPr>
      <w:pStyle w:val="Nagwek"/>
      <w:jc w:val="right"/>
      <w:rPr>
        <w:rFonts w:hint="eastAsia"/>
      </w:rPr>
    </w:pPr>
    <w:r>
      <w:rPr>
        <w:b/>
        <w:color w:val="5E6B75"/>
        <w:sz w:val="16"/>
      </w:rPr>
      <w:t>JĘZYK ANGIELSKI • KLASA VI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7262412">
    <w:abstractNumId w:val="8"/>
  </w:num>
  <w:num w:numId="2" w16cid:durableId="1204515464">
    <w:abstractNumId w:val="6"/>
  </w:num>
  <w:num w:numId="3" w16cid:durableId="1285388690">
    <w:abstractNumId w:val="5"/>
  </w:num>
  <w:num w:numId="4" w16cid:durableId="520169588">
    <w:abstractNumId w:val="4"/>
  </w:num>
  <w:num w:numId="5" w16cid:durableId="1897158920">
    <w:abstractNumId w:val="7"/>
  </w:num>
  <w:num w:numId="6" w16cid:durableId="875194960">
    <w:abstractNumId w:val="3"/>
  </w:num>
  <w:num w:numId="7" w16cid:durableId="299187572">
    <w:abstractNumId w:val="2"/>
  </w:num>
  <w:num w:numId="8" w16cid:durableId="45686696">
    <w:abstractNumId w:val="1"/>
  </w:num>
  <w:num w:numId="9" w16cid:durableId="154732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A9D"/>
    <w:rsid w:val="00034616"/>
    <w:rsid w:val="0006063C"/>
    <w:rsid w:val="0015074B"/>
    <w:rsid w:val="0029639D"/>
    <w:rsid w:val="002F40B7"/>
    <w:rsid w:val="00326F90"/>
    <w:rsid w:val="008847DD"/>
    <w:rsid w:val="00AA1D8D"/>
    <w:rsid w:val="00B47730"/>
    <w:rsid w:val="00CB0664"/>
    <w:rsid w:val="00D62B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7437BD"/>
  <w14:defaultImageDpi w14:val="300"/>
  <w15:docId w15:val="{0F9B7B65-2AAF-42BE-B179-515C96ED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9" w:lineRule="auto"/>
    </w:pPr>
    <w:rPr>
      <w:rFonts w:ascii="Aptos" w:hAnsi="Aptos"/>
      <w:color w:val="1F29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5D78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2E5D78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60" w:line="264" w:lineRule="auto"/>
      <w:ind w:left="403" w:hanging="23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1006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z języka angielskiego – klasa VI</dc:title>
  <dc:subject>Wymagania edukacyjne</dc:subject>
  <dc:creator/>
  <cp:keywords>język angielski, klasa VI, wymagania edukacyjne</cp:keywords>
  <dc:description>generated by python-docx</dc:description>
  <cp:lastModifiedBy>Krzysztof Tylek</cp:lastModifiedBy>
  <cp:revision>2</cp:revision>
  <dcterms:created xsi:type="dcterms:W3CDTF">2013-12-23T23:15:00Z</dcterms:created>
  <dcterms:modified xsi:type="dcterms:W3CDTF">2026-09-06T21:03:00Z</dcterms:modified>
  <cp:category/>
</cp:coreProperties>
</file>